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BA" w:rsidRPr="00582E25" w:rsidRDefault="006A28BA" w:rsidP="006A28BA">
      <w:pPr>
        <w:spacing w:line="312" w:lineRule="auto"/>
        <w:ind w:left="4956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Приложение № </w:t>
      </w:r>
      <w:r w:rsidRPr="00582E25">
        <w:rPr>
          <w:b w:val="0"/>
          <w:sz w:val="26"/>
          <w:szCs w:val="26"/>
        </w:rPr>
        <w:t>2</w:t>
      </w:r>
    </w:p>
    <w:p w:rsidR="006A28BA" w:rsidRDefault="006A28BA" w:rsidP="006A28BA">
      <w:pPr>
        <w:spacing w:line="312" w:lineRule="auto"/>
        <w:ind w:left="4956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приказу ТФОМС Мурманской области</w:t>
      </w:r>
    </w:p>
    <w:p w:rsidR="006A28BA" w:rsidRDefault="006A28BA" w:rsidP="006A28BA">
      <w:pPr>
        <w:spacing w:line="312" w:lineRule="auto"/>
        <w:ind w:left="4956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«___»________ 201</w:t>
      </w:r>
      <w:r w:rsidRPr="006A28BA">
        <w:rPr>
          <w:b w:val="0"/>
          <w:sz w:val="26"/>
          <w:szCs w:val="26"/>
        </w:rPr>
        <w:t>6</w:t>
      </w:r>
      <w:r>
        <w:rPr>
          <w:b w:val="0"/>
          <w:sz w:val="26"/>
          <w:szCs w:val="26"/>
        </w:rPr>
        <w:t xml:space="preserve"> г. №____</w:t>
      </w:r>
    </w:p>
    <w:p w:rsidR="00664897" w:rsidRPr="00D130D3" w:rsidRDefault="00664897" w:rsidP="00C719C6">
      <w:pPr>
        <w:jc w:val="center"/>
        <w:rPr>
          <w:b w:val="0"/>
          <w:sz w:val="26"/>
          <w:szCs w:val="26"/>
        </w:rPr>
      </w:pPr>
    </w:p>
    <w:p w:rsidR="00C719C6" w:rsidRPr="00D130D3" w:rsidRDefault="00C719C6" w:rsidP="009C0F10">
      <w:pPr>
        <w:spacing w:line="288" w:lineRule="auto"/>
        <w:jc w:val="center"/>
        <w:rPr>
          <w:sz w:val="26"/>
          <w:szCs w:val="28"/>
        </w:rPr>
      </w:pPr>
      <w:r w:rsidRPr="00D130D3">
        <w:rPr>
          <w:sz w:val="26"/>
          <w:szCs w:val="28"/>
        </w:rPr>
        <w:t>ПРАВИЛА</w:t>
      </w:r>
    </w:p>
    <w:p w:rsidR="00C719C6" w:rsidRPr="00D130D3" w:rsidRDefault="00C719C6" w:rsidP="009C0F10">
      <w:pPr>
        <w:spacing w:line="288" w:lineRule="auto"/>
        <w:jc w:val="center"/>
        <w:rPr>
          <w:b w:val="0"/>
          <w:sz w:val="26"/>
          <w:szCs w:val="28"/>
        </w:rPr>
      </w:pPr>
      <w:r w:rsidRPr="00D130D3">
        <w:rPr>
          <w:sz w:val="26"/>
          <w:szCs w:val="28"/>
        </w:rPr>
        <w:t>рассмотрения запросов субъектов персональных данных</w:t>
      </w:r>
      <w:r w:rsidR="00465118" w:rsidRPr="00D130D3">
        <w:rPr>
          <w:sz w:val="26"/>
          <w:szCs w:val="28"/>
        </w:rPr>
        <w:t xml:space="preserve"> </w:t>
      </w:r>
      <w:r w:rsidRPr="00D130D3">
        <w:rPr>
          <w:sz w:val="26"/>
          <w:szCs w:val="28"/>
        </w:rPr>
        <w:t>или их представителей</w:t>
      </w:r>
    </w:p>
    <w:p w:rsidR="00C719C6" w:rsidRPr="00D130D3" w:rsidRDefault="00C719C6" w:rsidP="00C40E77">
      <w:pPr>
        <w:spacing w:line="360" w:lineRule="auto"/>
        <w:jc w:val="center"/>
        <w:rPr>
          <w:sz w:val="16"/>
          <w:szCs w:val="16"/>
        </w:rPr>
      </w:pPr>
    </w:p>
    <w:p w:rsidR="004136DF" w:rsidRPr="00D130D3" w:rsidRDefault="004136DF" w:rsidP="00453BED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D130D3">
        <w:rPr>
          <w:b w:val="0"/>
          <w:bCs w:val="0"/>
          <w:sz w:val="26"/>
          <w:szCs w:val="24"/>
        </w:rPr>
        <w:t>1</w:t>
      </w:r>
      <w:r w:rsidR="009C0F10" w:rsidRPr="00D130D3">
        <w:rPr>
          <w:b w:val="0"/>
          <w:bCs w:val="0"/>
          <w:sz w:val="26"/>
          <w:szCs w:val="24"/>
        </w:rPr>
        <w:t>.</w:t>
      </w:r>
      <w:r w:rsidRPr="00D130D3">
        <w:rPr>
          <w:b w:val="0"/>
          <w:bCs w:val="0"/>
          <w:sz w:val="26"/>
          <w:szCs w:val="24"/>
        </w:rPr>
        <w:t xml:space="preserve"> </w:t>
      </w:r>
      <w:r w:rsidR="00B55A85" w:rsidRPr="00D130D3">
        <w:rPr>
          <w:b w:val="0"/>
          <w:bCs w:val="0"/>
          <w:sz w:val="26"/>
          <w:szCs w:val="24"/>
        </w:rPr>
        <w:t xml:space="preserve">Настоящие </w:t>
      </w:r>
      <w:r w:rsidR="005E103D" w:rsidRPr="00D130D3">
        <w:rPr>
          <w:b w:val="0"/>
          <w:bCs w:val="0"/>
          <w:sz w:val="26"/>
          <w:szCs w:val="24"/>
        </w:rPr>
        <w:t>П</w:t>
      </w:r>
      <w:r w:rsidR="00B55A85" w:rsidRPr="00D130D3">
        <w:rPr>
          <w:b w:val="0"/>
          <w:bCs w:val="0"/>
          <w:sz w:val="26"/>
          <w:szCs w:val="24"/>
        </w:rPr>
        <w:t>равила</w:t>
      </w:r>
      <w:r w:rsidRPr="00D130D3">
        <w:rPr>
          <w:b w:val="0"/>
          <w:bCs w:val="0"/>
          <w:sz w:val="26"/>
          <w:szCs w:val="24"/>
        </w:rPr>
        <w:t xml:space="preserve"> определяют порядок учета (регистрации), рассмотрения запросов субъектов персональных данных или их представителей </w:t>
      </w:r>
      <w:r w:rsidR="008F1548" w:rsidRPr="00D130D3">
        <w:rPr>
          <w:b w:val="0"/>
          <w:bCs w:val="0"/>
          <w:sz w:val="26"/>
          <w:szCs w:val="24"/>
        </w:rPr>
        <w:t xml:space="preserve">в </w:t>
      </w:r>
      <w:r w:rsidR="00DA6427" w:rsidRPr="00D130D3">
        <w:rPr>
          <w:b w:val="0"/>
          <w:sz w:val="26"/>
          <w:szCs w:val="26"/>
        </w:rPr>
        <w:t>ТФОМС Мурманской области</w:t>
      </w:r>
      <w:r w:rsidR="00462FE5" w:rsidRPr="00D130D3">
        <w:rPr>
          <w:sz w:val="24"/>
          <w:szCs w:val="24"/>
        </w:rPr>
        <w:t xml:space="preserve">    </w:t>
      </w:r>
      <w:r w:rsidR="008F1548" w:rsidRPr="00D130D3">
        <w:rPr>
          <w:b w:val="0"/>
          <w:bCs w:val="0"/>
          <w:sz w:val="26"/>
          <w:szCs w:val="24"/>
        </w:rPr>
        <w:t xml:space="preserve">(далее – </w:t>
      </w:r>
      <w:r w:rsidR="00B55A85" w:rsidRPr="00D130D3">
        <w:rPr>
          <w:b w:val="0"/>
          <w:bCs w:val="0"/>
          <w:sz w:val="26"/>
          <w:szCs w:val="24"/>
        </w:rPr>
        <w:t>Правила</w:t>
      </w:r>
      <w:r w:rsidR="008F1548" w:rsidRPr="00D130D3">
        <w:rPr>
          <w:b w:val="0"/>
          <w:bCs w:val="0"/>
          <w:sz w:val="26"/>
          <w:szCs w:val="24"/>
        </w:rPr>
        <w:t>)</w:t>
      </w:r>
      <w:r w:rsidRPr="00D130D3">
        <w:rPr>
          <w:b w:val="0"/>
          <w:bCs w:val="0"/>
          <w:sz w:val="26"/>
          <w:szCs w:val="24"/>
        </w:rPr>
        <w:t>.</w:t>
      </w:r>
    </w:p>
    <w:p w:rsidR="00C719C6" w:rsidRPr="00D130D3" w:rsidRDefault="004136DF" w:rsidP="00453BED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sz w:val="26"/>
          <w:szCs w:val="28"/>
        </w:rPr>
      </w:pPr>
      <w:r w:rsidRPr="00D130D3">
        <w:rPr>
          <w:b w:val="0"/>
          <w:bCs w:val="0"/>
          <w:sz w:val="26"/>
          <w:szCs w:val="24"/>
        </w:rPr>
        <w:t>2</w:t>
      </w:r>
      <w:r w:rsidR="009C0F10" w:rsidRPr="00D130D3">
        <w:rPr>
          <w:b w:val="0"/>
          <w:bCs w:val="0"/>
          <w:sz w:val="26"/>
          <w:szCs w:val="24"/>
        </w:rPr>
        <w:t>.</w:t>
      </w:r>
      <w:r w:rsidRPr="00D130D3">
        <w:rPr>
          <w:b w:val="0"/>
          <w:bCs w:val="0"/>
          <w:sz w:val="26"/>
          <w:szCs w:val="24"/>
        </w:rPr>
        <w:t xml:space="preserve"> </w:t>
      </w:r>
      <w:proofErr w:type="gramStart"/>
      <w:r w:rsidR="005F6D20">
        <w:rPr>
          <w:b w:val="0"/>
          <w:bCs w:val="0"/>
          <w:sz w:val="26"/>
          <w:szCs w:val="24"/>
        </w:rPr>
        <w:t xml:space="preserve">Настоящие </w:t>
      </w:r>
      <w:r w:rsidR="008928CB" w:rsidRPr="00D130D3">
        <w:rPr>
          <w:b w:val="0"/>
          <w:bCs w:val="0"/>
          <w:sz w:val="26"/>
          <w:szCs w:val="24"/>
        </w:rPr>
        <w:t>П</w:t>
      </w:r>
      <w:r w:rsidR="00375CF6" w:rsidRPr="00D130D3">
        <w:rPr>
          <w:b w:val="0"/>
          <w:bCs w:val="0"/>
          <w:sz w:val="26"/>
          <w:szCs w:val="24"/>
        </w:rPr>
        <w:t xml:space="preserve">равила разработаны в соответствии с </w:t>
      </w:r>
      <w:r w:rsidR="00C719C6" w:rsidRPr="00D130D3">
        <w:rPr>
          <w:b w:val="0"/>
          <w:sz w:val="26"/>
          <w:szCs w:val="28"/>
        </w:rPr>
        <w:t>Федеральн</w:t>
      </w:r>
      <w:r w:rsidR="00375CF6" w:rsidRPr="00D130D3">
        <w:rPr>
          <w:b w:val="0"/>
          <w:sz w:val="26"/>
          <w:szCs w:val="28"/>
        </w:rPr>
        <w:t>ым</w:t>
      </w:r>
      <w:r w:rsidR="00C719C6" w:rsidRPr="00D130D3">
        <w:rPr>
          <w:b w:val="0"/>
          <w:sz w:val="26"/>
          <w:szCs w:val="28"/>
        </w:rPr>
        <w:t xml:space="preserve"> закон</w:t>
      </w:r>
      <w:r w:rsidR="00375CF6" w:rsidRPr="00D130D3">
        <w:rPr>
          <w:b w:val="0"/>
          <w:sz w:val="26"/>
          <w:szCs w:val="28"/>
        </w:rPr>
        <w:t>ом</w:t>
      </w:r>
      <w:r w:rsidR="00C719C6" w:rsidRPr="00D130D3">
        <w:rPr>
          <w:b w:val="0"/>
          <w:sz w:val="26"/>
          <w:szCs w:val="28"/>
        </w:rPr>
        <w:t xml:space="preserve"> от 27 июля 2006 года № 152-ФЗ «О персональных данных»</w:t>
      </w:r>
      <w:r w:rsidR="00C551CE" w:rsidRPr="00D130D3">
        <w:rPr>
          <w:b w:val="0"/>
          <w:sz w:val="26"/>
          <w:szCs w:val="28"/>
        </w:rPr>
        <w:t xml:space="preserve"> (далее Федеральны</w:t>
      </w:r>
      <w:r w:rsidR="009C699D" w:rsidRPr="00D130D3">
        <w:rPr>
          <w:b w:val="0"/>
          <w:sz w:val="26"/>
          <w:szCs w:val="28"/>
        </w:rPr>
        <w:t>й</w:t>
      </w:r>
      <w:r w:rsidR="00C551CE" w:rsidRPr="00D130D3">
        <w:rPr>
          <w:b w:val="0"/>
          <w:sz w:val="26"/>
          <w:szCs w:val="28"/>
        </w:rPr>
        <w:t xml:space="preserve"> закон №</w:t>
      </w:r>
      <w:r w:rsidR="006F0B03" w:rsidRPr="00D130D3">
        <w:rPr>
          <w:b w:val="0"/>
          <w:sz w:val="26"/>
          <w:szCs w:val="28"/>
        </w:rPr>
        <w:t xml:space="preserve"> </w:t>
      </w:r>
      <w:r w:rsidR="00C551CE" w:rsidRPr="00D130D3">
        <w:rPr>
          <w:b w:val="0"/>
          <w:sz w:val="26"/>
          <w:szCs w:val="28"/>
        </w:rPr>
        <w:t>152-ФЗ)</w:t>
      </w:r>
      <w:r w:rsidR="00C719C6" w:rsidRPr="00D130D3">
        <w:rPr>
          <w:b w:val="0"/>
          <w:sz w:val="26"/>
          <w:szCs w:val="28"/>
        </w:rPr>
        <w:t xml:space="preserve">, </w:t>
      </w:r>
      <w:r w:rsidR="00605120" w:rsidRPr="00D130D3">
        <w:rPr>
          <w:b w:val="0"/>
          <w:sz w:val="26"/>
          <w:szCs w:val="26"/>
        </w:rPr>
        <w:t xml:space="preserve">Федеральным законом от 2 мая 2006 г. № 59-ФЗ «О порядке рассмотрения обращений граждан Российской Федерации», </w:t>
      </w:r>
      <w:r w:rsidR="002C738D" w:rsidRPr="002C738D">
        <w:rPr>
          <w:b w:val="0"/>
          <w:bCs w:val="0"/>
          <w:sz w:val="26"/>
          <w:szCs w:val="24"/>
        </w:rPr>
        <w:t xml:space="preserve">Трудовым кодексом Российской Федерации, </w:t>
      </w:r>
      <w:r w:rsidR="00767E0B" w:rsidRPr="00D130D3">
        <w:rPr>
          <w:b w:val="0"/>
          <w:sz w:val="26"/>
          <w:szCs w:val="28"/>
        </w:rPr>
        <w:t>п</w:t>
      </w:r>
      <w:r w:rsidR="00C719C6" w:rsidRPr="00D130D3">
        <w:rPr>
          <w:b w:val="0"/>
          <w:sz w:val="26"/>
          <w:szCs w:val="28"/>
        </w:rPr>
        <w:t>остановлени</w:t>
      </w:r>
      <w:r w:rsidR="00375CF6" w:rsidRPr="00D130D3">
        <w:rPr>
          <w:b w:val="0"/>
          <w:sz w:val="26"/>
          <w:szCs w:val="28"/>
        </w:rPr>
        <w:t>ем</w:t>
      </w:r>
      <w:r w:rsidR="00C719C6" w:rsidRPr="00D130D3">
        <w:rPr>
          <w:b w:val="0"/>
          <w:sz w:val="26"/>
          <w:szCs w:val="28"/>
        </w:rPr>
        <w:t xml:space="preserve">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</w:t>
      </w:r>
      <w:proofErr w:type="gramEnd"/>
      <w:r w:rsidR="00C719C6" w:rsidRPr="00D130D3">
        <w:rPr>
          <w:b w:val="0"/>
          <w:sz w:val="26"/>
          <w:szCs w:val="28"/>
        </w:rPr>
        <w:t xml:space="preserve"> использ</w:t>
      </w:r>
      <w:r w:rsidR="00767E0B" w:rsidRPr="00D130D3">
        <w:rPr>
          <w:b w:val="0"/>
          <w:sz w:val="26"/>
          <w:szCs w:val="28"/>
        </w:rPr>
        <w:t>ования средств автоматизации», п</w:t>
      </w:r>
      <w:r w:rsidR="00C719C6" w:rsidRPr="00D130D3">
        <w:rPr>
          <w:b w:val="0"/>
          <w:sz w:val="26"/>
          <w:szCs w:val="28"/>
        </w:rPr>
        <w:t>остановлени</w:t>
      </w:r>
      <w:r w:rsidR="00375CF6" w:rsidRPr="00D130D3">
        <w:rPr>
          <w:b w:val="0"/>
          <w:sz w:val="26"/>
          <w:szCs w:val="28"/>
        </w:rPr>
        <w:t>ем</w:t>
      </w:r>
      <w:r w:rsidR="00C719C6" w:rsidRPr="00D130D3">
        <w:rPr>
          <w:b w:val="0"/>
          <w:sz w:val="26"/>
          <w:szCs w:val="28"/>
        </w:rPr>
        <w:t xml:space="preserve">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</w:t>
      </w:r>
      <w:r w:rsidR="00D20CE4">
        <w:rPr>
          <w:b w:val="0"/>
          <w:sz w:val="26"/>
          <w:szCs w:val="28"/>
        </w:rPr>
        <w:t xml:space="preserve"> принятыми в соответствии с ним </w:t>
      </w:r>
      <w:r w:rsidR="00C719C6" w:rsidRPr="00D130D3">
        <w:rPr>
          <w:b w:val="0"/>
          <w:sz w:val="26"/>
          <w:szCs w:val="28"/>
        </w:rPr>
        <w:t>нормативными правыми актами, операторами, являющимися государственными или муниципальными органами</w:t>
      </w:r>
      <w:r w:rsidR="00766D14" w:rsidRPr="00D130D3">
        <w:rPr>
          <w:b w:val="0"/>
          <w:sz w:val="26"/>
          <w:szCs w:val="28"/>
        </w:rPr>
        <w:t>»</w:t>
      </w:r>
      <w:r w:rsidR="00C719C6" w:rsidRPr="00D130D3">
        <w:rPr>
          <w:b w:val="0"/>
          <w:sz w:val="26"/>
          <w:szCs w:val="28"/>
        </w:rPr>
        <w:t>.</w:t>
      </w:r>
    </w:p>
    <w:p w:rsidR="004D1ED8" w:rsidRPr="004D1ED8" w:rsidRDefault="00B15487" w:rsidP="004D1ED8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4D1ED8">
        <w:rPr>
          <w:b w:val="0"/>
          <w:bCs w:val="0"/>
          <w:sz w:val="26"/>
          <w:szCs w:val="24"/>
        </w:rPr>
        <w:t xml:space="preserve">3. </w:t>
      </w:r>
      <w:r w:rsidR="004D1ED8" w:rsidRPr="004D1ED8">
        <w:rPr>
          <w:b w:val="0"/>
          <w:bCs w:val="0"/>
          <w:sz w:val="26"/>
          <w:szCs w:val="24"/>
        </w:rPr>
        <w:t xml:space="preserve">Субъектами персональных данных в </w:t>
      </w:r>
      <w:r w:rsidR="004D1ED8">
        <w:rPr>
          <w:b w:val="0"/>
          <w:bCs w:val="0"/>
          <w:sz w:val="26"/>
          <w:szCs w:val="24"/>
        </w:rPr>
        <w:t xml:space="preserve">ТФОМС Мурманской области </w:t>
      </w:r>
      <w:r w:rsidR="004D1ED8" w:rsidRPr="004D1ED8">
        <w:rPr>
          <w:b w:val="0"/>
          <w:bCs w:val="0"/>
          <w:sz w:val="26"/>
          <w:szCs w:val="24"/>
        </w:rPr>
        <w:t xml:space="preserve">являются </w:t>
      </w:r>
      <w:r w:rsidR="004D1ED8">
        <w:rPr>
          <w:b w:val="0"/>
          <w:bCs w:val="0"/>
          <w:sz w:val="26"/>
          <w:szCs w:val="24"/>
        </w:rPr>
        <w:t xml:space="preserve">его </w:t>
      </w:r>
      <w:r w:rsidR="004D1ED8" w:rsidRPr="004D1ED8">
        <w:rPr>
          <w:b w:val="0"/>
          <w:bCs w:val="0"/>
          <w:sz w:val="26"/>
          <w:szCs w:val="24"/>
        </w:rPr>
        <w:t xml:space="preserve">сотрудники, граждане, претендующие на замещение должностей </w:t>
      </w:r>
      <w:r w:rsidR="004D1ED8">
        <w:rPr>
          <w:b w:val="0"/>
          <w:bCs w:val="0"/>
          <w:sz w:val="26"/>
          <w:szCs w:val="24"/>
        </w:rPr>
        <w:t>ТФОМС Мурманской области</w:t>
      </w:r>
      <w:r w:rsidR="004D1ED8" w:rsidRPr="004D1ED8">
        <w:rPr>
          <w:b w:val="0"/>
          <w:bCs w:val="0"/>
          <w:sz w:val="26"/>
          <w:szCs w:val="24"/>
        </w:rPr>
        <w:t xml:space="preserve">, и </w:t>
      </w:r>
      <w:r w:rsidR="004D1ED8">
        <w:rPr>
          <w:b w:val="0"/>
          <w:bCs w:val="0"/>
          <w:sz w:val="26"/>
          <w:szCs w:val="24"/>
        </w:rPr>
        <w:t xml:space="preserve">застрахованные </w:t>
      </w:r>
      <w:r w:rsidR="004D1ED8" w:rsidRPr="004D1ED8">
        <w:rPr>
          <w:b w:val="0"/>
          <w:bCs w:val="0"/>
          <w:sz w:val="26"/>
          <w:szCs w:val="24"/>
        </w:rPr>
        <w:t xml:space="preserve">лица, персональные данные которых обрабатываются в </w:t>
      </w:r>
      <w:r w:rsidR="004D1ED8">
        <w:rPr>
          <w:b w:val="0"/>
          <w:bCs w:val="0"/>
          <w:sz w:val="26"/>
          <w:szCs w:val="24"/>
        </w:rPr>
        <w:t>ТФОМС Мурманской области</w:t>
      </w:r>
      <w:r w:rsidR="004D1ED8" w:rsidRPr="004D1ED8">
        <w:rPr>
          <w:b w:val="0"/>
          <w:bCs w:val="0"/>
          <w:sz w:val="26"/>
          <w:szCs w:val="24"/>
        </w:rPr>
        <w:t xml:space="preserve">. </w:t>
      </w:r>
    </w:p>
    <w:p w:rsidR="004D1ED8" w:rsidRPr="004D1ED8" w:rsidRDefault="004D1ED8" w:rsidP="004D1ED8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 w:rsidRPr="004D1ED8">
        <w:rPr>
          <w:b w:val="0"/>
          <w:bCs w:val="0"/>
          <w:sz w:val="26"/>
          <w:szCs w:val="24"/>
        </w:rPr>
        <w:t>Представитель субъекта персональных данных - лицо, действующее от имени субъекта персональных данных в силу полномочия, основанного на доверенности, указании закона, либо акте уполномоченно</w:t>
      </w:r>
      <w:r>
        <w:rPr>
          <w:b w:val="0"/>
          <w:bCs w:val="0"/>
          <w:sz w:val="26"/>
          <w:szCs w:val="24"/>
        </w:rPr>
        <w:t>й</w:t>
      </w:r>
      <w:r w:rsidRPr="004D1ED8">
        <w:rPr>
          <w:b w:val="0"/>
          <w:bCs w:val="0"/>
          <w:sz w:val="26"/>
          <w:szCs w:val="24"/>
        </w:rPr>
        <w:t xml:space="preserve"> на то </w:t>
      </w:r>
      <w:r>
        <w:rPr>
          <w:b w:val="0"/>
          <w:bCs w:val="0"/>
          <w:sz w:val="26"/>
          <w:szCs w:val="24"/>
        </w:rPr>
        <w:t>организации</w:t>
      </w:r>
      <w:r w:rsidRPr="004D1ED8">
        <w:rPr>
          <w:b w:val="0"/>
          <w:bCs w:val="0"/>
          <w:sz w:val="26"/>
          <w:szCs w:val="24"/>
        </w:rPr>
        <w:t>.</w:t>
      </w:r>
    </w:p>
    <w:p w:rsidR="00660D07" w:rsidRPr="004D1ED8" w:rsidRDefault="004D1ED8" w:rsidP="004D1ED8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bCs w:val="0"/>
          <w:sz w:val="26"/>
          <w:szCs w:val="24"/>
        </w:rPr>
      </w:pPr>
      <w:r>
        <w:rPr>
          <w:b w:val="0"/>
          <w:bCs w:val="0"/>
          <w:sz w:val="26"/>
          <w:szCs w:val="24"/>
        </w:rPr>
        <w:t>Остальные</w:t>
      </w:r>
      <w:r w:rsidR="00660D07" w:rsidRPr="004D1ED8">
        <w:rPr>
          <w:b w:val="0"/>
          <w:bCs w:val="0"/>
          <w:sz w:val="26"/>
          <w:szCs w:val="24"/>
        </w:rPr>
        <w:t xml:space="preserve"> понятия и термины, используемые в настоящих Правилах, применяются в значениях, определенных статьей 3 Федерального закона № 152-ФЗ.</w:t>
      </w:r>
    </w:p>
    <w:p w:rsidR="00F6136D" w:rsidRPr="00D130D3" w:rsidRDefault="00B15487" w:rsidP="00453BED">
      <w:pPr>
        <w:spacing w:line="360" w:lineRule="auto"/>
        <w:ind w:firstLine="567"/>
        <w:jc w:val="both"/>
        <w:rPr>
          <w:b w:val="0"/>
          <w:sz w:val="26"/>
        </w:rPr>
      </w:pPr>
      <w:r w:rsidRPr="00D130D3">
        <w:rPr>
          <w:b w:val="0"/>
          <w:sz w:val="26"/>
        </w:rPr>
        <w:t>4</w:t>
      </w:r>
      <w:r w:rsidR="009C0F10" w:rsidRPr="00D130D3">
        <w:rPr>
          <w:b w:val="0"/>
          <w:sz w:val="26"/>
        </w:rPr>
        <w:t>.</w:t>
      </w:r>
      <w:r w:rsidR="00F6136D" w:rsidRPr="00D130D3">
        <w:rPr>
          <w:b w:val="0"/>
          <w:sz w:val="26"/>
        </w:rPr>
        <w:t xml:space="preserve"> Субъект персональных данных </w:t>
      </w:r>
      <w:r w:rsidR="004D1ED8">
        <w:rPr>
          <w:b w:val="0"/>
          <w:sz w:val="26"/>
        </w:rPr>
        <w:t xml:space="preserve">или его представитель </w:t>
      </w:r>
      <w:r w:rsidR="00F6136D" w:rsidRPr="00D130D3">
        <w:rPr>
          <w:b w:val="0"/>
          <w:sz w:val="26"/>
        </w:rPr>
        <w:t xml:space="preserve">имеет право на получение информации </w:t>
      </w:r>
      <w:r w:rsidR="00D32E49" w:rsidRPr="00D130D3">
        <w:rPr>
          <w:b w:val="0"/>
          <w:sz w:val="26"/>
        </w:rPr>
        <w:t xml:space="preserve">в </w:t>
      </w:r>
      <w:r w:rsidR="00DA6427" w:rsidRPr="00D130D3">
        <w:rPr>
          <w:b w:val="0"/>
          <w:sz w:val="26"/>
          <w:szCs w:val="26"/>
        </w:rPr>
        <w:t>ТФОМС Мурманской области</w:t>
      </w:r>
      <w:r w:rsidR="00462FE5" w:rsidRPr="00D130D3">
        <w:rPr>
          <w:sz w:val="24"/>
          <w:szCs w:val="24"/>
        </w:rPr>
        <w:t xml:space="preserve">    </w:t>
      </w:r>
      <w:r w:rsidR="00D32E49" w:rsidRPr="00D130D3">
        <w:rPr>
          <w:b w:val="0"/>
          <w:bCs w:val="0"/>
          <w:sz w:val="26"/>
          <w:szCs w:val="24"/>
        </w:rPr>
        <w:t>(далее – Организация или Оператор)</w:t>
      </w:r>
      <w:r w:rsidR="006F0B03" w:rsidRPr="00D130D3">
        <w:rPr>
          <w:b w:val="0"/>
          <w:bCs w:val="0"/>
          <w:sz w:val="26"/>
          <w:szCs w:val="24"/>
        </w:rPr>
        <w:t>,</w:t>
      </w:r>
      <w:r w:rsidR="00D32E49" w:rsidRPr="00D130D3">
        <w:rPr>
          <w:b w:val="0"/>
          <w:bCs w:val="0"/>
          <w:sz w:val="26"/>
          <w:szCs w:val="24"/>
        </w:rPr>
        <w:t xml:space="preserve"> </w:t>
      </w:r>
      <w:r w:rsidR="00F6136D" w:rsidRPr="00D130D3">
        <w:rPr>
          <w:b w:val="0"/>
          <w:sz w:val="26"/>
        </w:rPr>
        <w:t>касающейся обработки его персональных данных</w:t>
      </w:r>
      <w:r w:rsidR="00AC28EA" w:rsidRPr="00D130D3">
        <w:rPr>
          <w:b w:val="0"/>
          <w:sz w:val="26"/>
        </w:rPr>
        <w:t xml:space="preserve"> </w:t>
      </w:r>
      <w:r w:rsidR="00AC28EA" w:rsidRPr="00D130D3">
        <w:rPr>
          <w:b w:val="0"/>
          <w:sz w:val="26"/>
          <w:szCs w:val="28"/>
        </w:rPr>
        <w:t>(</w:t>
      </w:r>
      <w:hyperlink w:anchor="sub_1404" w:history="1">
        <w:r w:rsidR="00AC28EA" w:rsidRPr="00D130D3">
          <w:rPr>
            <w:b w:val="0"/>
            <w:sz w:val="26"/>
            <w:szCs w:val="28"/>
          </w:rPr>
          <w:t>часть 7</w:t>
        </w:r>
      </w:hyperlink>
      <w:r w:rsidR="00AC28EA" w:rsidRPr="00D130D3">
        <w:rPr>
          <w:b w:val="0"/>
          <w:sz w:val="26"/>
          <w:szCs w:val="28"/>
        </w:rPr>
        <w:t xml:space="preserve"> статьи 14 </w:t>
      </w:r>
      <w:r w:rsidR="00AC28EA" w:rsidRPr="00D130D3">
        <w:rPr>
          <w:b w:val="0"/>
          <w:sz w:val="26"/>
          <w:szCs w:val="28"/>
        </w:rPr>
        <w:lastRenderedPageBreak/>
        <w:t>Федерального закона №</w:t>
      </w:r>
      <w:r w:rsidR="006F0B03" w:rsidRPr="00D130D3">
        <w:rPr>
          <w:b w:val="0"/>
          <w:sz w:val="26"/>
          <w:szCs w:val="28"/>
        </w:rPr>
        <w:t xml:space="preserve"> </w:t>
      </w:r>
      <w:r w:rsidR="00AC28EA" w:rsidRPr="00D130D3">
        <w:rPr>
          <w:b w:val="0"/>
          <w:sz w:val="26"/>
          <w:szCs w:val="28"/>
        </w:rPr>
        <w:t>152-ФЗ)</w:t>
      </w:r>
      <w:r w:rsidR="00F6136D" w:rsidRPr="00D130D3">
        <w:rPr>
          <w:b w:val="0"/>
          <w:sz w:val="26"/>
        </w:rPr>
        <w:t>, в том числе содержащей:</w:t>
      </w:r>
    </w:p>
    <w:p w:rsidR="00F6136D" w:rsidRPr="00D130D3" w:rsidRDefault="00F6136D" w:rsidP="00453BED">
      <w:pPr>
        <w:spacing w:line="360" w:lineRule="auto"/>
        <w:ind w:firstLine="567"/>
        <w:jc w:val="both"/>
        <w:rPr>
          <w:b w:val="0"/>
          <w:sz w:val="26"/>
        </w:rPr>
      </w:pPr>
      <w:r w:rsidRPr="00D130D3">
        <w:rPr>
          <w:b w:val="0"/>
          <w:sz w:val="26"/>
        </w:rPr>
        <w:t>1) подтверждение факта обработки персональных данных оператором;</w:t>
      </w:r>
    </w:p>
    <w:p w:rsidR="00F6136D" w:rsidRPr="00D130D3" w:rsidRDefault="00F6136D" w:rsidP="00453BED">
      <w:pPr>
        <w:spacing w:line="360" w:lineRule="auto"/>
        <w:ind w:firstLine="567"/>
        <w:jc w:val="both"/>
        <w:rPr>
          <w:b w:val="0"/>
          <w:sz w:val="26"/>
        </w:rPr>
      </w:pPr>
      <w:r w:rsidRPr="00D130D3">
        <w:rPr>
          <w:b w:val="0"/>
          <w:sz w:val="26"/>
        </w:rPr>
        <w:t>2) правовые основания и цели обработки персональных данных;</w:t>
      </w:r>
    </w:p>
    <w:p w:rsidR="00F6136D" w:rsidRPr="00D130D3" w:rsidRDefault="00F6136D" w:rsidP="00453BED">
      <w:pPr>
        <w:spacing w:line="360" w:lineRule="auto"/>
        <w:ind w:firstLine="567"/>
        <w:jc w:val="both"/>
        <w:rPr>
          <w:b w:val="0"/>
          <w:sz w:val="26"/>
        </w:rPr>
      </w:pPr>
      <w:r w:rsidRPr="00D130D3">
        <w:rPr>
          <w:b w:val="0"/>
          <w:sz w:val="26"/>
        </w:rPr>
        <w:t>3) цели и применяемые оператором способы обработки персональных данных;</w:t>
      </w:r>
    </w:p>
    <w:p w:rsidR="00F6136D" w:rsidRPr="00D130D3" w:rsidRDefault="00F6136D" w:rsidP="00453BED">
      <w:pPr>
        <w:spacing w:line="360" w:lineRule="auto"/>
        <w:ind w:firstLine="567"/>
        <w:jc w:val="both"/>
        <w:rPr>
          <w:b w:val="0"/>
          <w:sz w:val="26"/>
        </w:rPr>
      </w:pPr>
      <w:r w:rsidRPr="00D130D3">
        <w:rPr>
          <w:b w:val="0"/>
          <w:sz w:val="26"/>
        </w:rPr>
        <w:t xml:space="preserve">4) наименование и место нахождения </w:t>
      </w:r>
      <w:r w:rsidR="004D1ED8">
        <w:rPr>
          <w:b w:val="0"/>
          <w:sz w:val="26"/>
        </w:rPr>
        <w:t>О</w:t>
      </w:r>
      <w:r w:rsidRPr="00D130D3">
        <w:rPr>
          <w:b w:val="0"/>
          <w:sz w:val="26"/>
        </w:rPr>
        <w:t>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F6136D" w:rsidRPr="00D130D3" w:rsidRDefault="00F6136D" w:rsidP="00453BED">
      <w:pPr>
        <w:spacing w:line="360" w:lineRule="auto"/>
        <w:ind w:firstLine="567"/>
        <w:jc w:val="both"/>
        <w:rPr>
          <w:b w:val="0"/>
          <w:sz w:val="26"/>
        </w:rPr>
      </w:pPr>
      <w:r w:rsidRPr="00D130D3">
        <w:rPr>
          <w:b w:val="0"/>
          <w:sz w:val="26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F6136D" w:rsidRPr="00D130D3" w:rsidRDefault="00F6136D" w:rsidP="00453BED">
      <w:pPr>
        <w:spacing w:line="360" w:lineRule="auto"/>
        <w:ind w:firstLine="567"/>
        <w:jc w:val="both"/>
        <w:rPr>
          <w:b w:val="0"/>
          <w:sz w:val="26"/>
        </w:rPr>
      </w:pPr>
      <w:r w:rsidRPr="00D130D3">
        <w:rPr>
          <w:b w:val="0"/>
          <w:sz w:val="26"/>
        </w:rPr>
        <w:t>6) сроки обработки персональных данных, в том числе сроки их хранения;</w:t>
      </w:r>
    </w:p>
    <w:p w:rsidR="00F6136D" w:rsidRPr="00D130D3" w:rsidRDefault="00F6136D" w:rsidP="00453BED">
      <w:pPr>
        <w:spacing w:line="360" w:lineRule="auto"/>
        <w:ind w:firstLine="567"/>
        <w:jc w:val="both"/>
        <w:rPr>
          <w:b w:val="0"/>
          <w:sz w:val="26"/>
        </w:rPr>
      </w:pPr>
      <w:r w:rsidRPr="00D130D3">
        <w:rPr>
          <w:b w:val="0"/>
          <w:sz w:val="26"/>
        </w:rPr>
        <w:t>7) порядок осуществления субъектом персональных данных прав, предусмотренных Федеральным законом</w:t>
      </w:r>
      <w:r w:rsidR="00F47575" w:rsidRPr="00D130D3">
        <w:rPr>
          <w:b w:val="0"/>
          <w:sz w:val="26"/>
        </w:rPr>
        <w:t xml:space="preserve"> № 152-ФЗ</w:t>
      </w:r>
      <w:r w:rsidRPr="00D130D3">
        <w:rPr>
          <w:b w:val="0"/>
          <w:sz w:val="26"/>
        </w:rPr>
        <w:t>;</w:t>
      </w:r>
    </w:p>
    <w:p w:rsidR="00F6136D" w:rsidRPr="00D130D3" w:rsidRDefault="00F6136D" w:rsidP="00453BED">
      <w:pPr>
        <w:spacing w:line="360" w:lineRule="auto"/>
        <w:ind w:firstLine="567"/>
        <w:jc w:val="both"/>
        <w:rPr>
          <w:b w:val="0"/>
          <w:sz w:val="26"/>
        </w:rPr>
      </w:pPr>
      <w:r w:rsidRPr="00D130D3">
        <w:rPr>
          <w:b w:val="0"/>
          <w:sz w:val="26"/>
        </w:rPr>
        <w:t xml:space="preserve">8) информацию </w:t>
      </w:r>
      <w:proofErr w:type="gramStart"/>
      <w:r w:rsidRPr="00D130D3">
        <w:rPr>
          <w:b w:val="0"/>
          <w:sz w:val="26"/>
        </w:rPr>
        <w:t>об</w:t>
      </w:r>
      <w:proofErr w:type="gramEnd"/>
      <w:r w:rsidRPr="00D130D3">
        <w:rPr>
          <w:b w:val="0"/>
          <w:sz w:val="26"/>
        </w:rPr>
        <w:t xml:space="preserve"> </w:t>
      </w:r>
      <w:proofErr w:type="gramStart"/>
      <w:r w:rsidRPr="00D130D3">
        <w:rPr>
          <w:b w:val="0"/>
          <w:sz w:val="26"/>
        </w:rPr>
        <w:t>осуществленной</w:t>
      </w:r>
      <w:proofErr w:type="gramEnd"/>
      <w:r w:rsidRPr="00D130D3">
        <w:rPr>
          <w:b w:val="0"/>
          <w:sz w:val="26"/>
        </w:rPr>
        <w:t xml:space="preserve"> или о предполагаемой трансграничной передаче данных;</w:t>
      </w:r>
    </w:p>
    <w:p w:rsidR="00F6136D" w:rsidRPr="00D130D3" w:rsidRDefault="00F6136D" w:rsidP="00453BED">
      <w:pPr>
        <w:spacing w:line="360" w:lineRule="auto"/>
        <w:ind w:firstLine="567"/>
        <w:jc w:val="both"/>
        <w:rPr>
          <w:b w:val="0"/>
          <w:sz w:val="26"/>
        </w:rPr>
      </w:pPr>
      <w:r w:rsidRPr="00D130D3">
        <w:rPr>
          <w:b w:val="0"/>
          <w:sz w:val="26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F6136D" w:rsidRPr="00D130D3" w:rsidRDefault="00F6136D" w:rsidP="00453BED">
      <w:pPr>
        <w:spacing w:line="360" w:lineRule="auto"/>
        <w:ind w:firstLine="567"/>
        <w:jc w:val="both"/>
        <w:rPr>
          <w:b w:val="0"/>
          <w:sz w:val="26"/>
        </w:rPr>
      </w:pPr>
      <w:r w:rsidRPr="00D130D3">
        <w:rPr>
          <w:b w:val="0"/>
          <w:sz w:val="26"/>
        </w:rPr>
        <w:t xml:space="preserve">10) иные сведения, предусмотренные Федеральным законом </w:t>
      </w:r>
      <w:r w:rsidR="001244D3" w:rsidRPr="00D130D3">
        <w:rPr>
          <w:b w:val="0"/>
          <w:sz w:val="26"/>
        </w:rPr>
        <w:t xml:space="preserve">№ 152-ФЗ </w:t>
      </w:r>
      <w:r w:rsidRPr="00D130D3">
        <w:rPr>
          <w:b w:val="0"/>
          <w:sz w:val="26"/>
        </w:rPr>
        <w:t>или другими федеральными законами.</w:t>
      </w:r>
    </w:p>
    <w:p w:rsidR="000D6D0F" w:rsidRPr="00D130D3" w:rsidRDefault="00B15487" w:rsidP="00453BED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sz w:val="26"/>
        </w:rPr>
      </w:pPr>
      <w:r w:rsidRPr="00D130D3">
        <w:rPr>
          <w:b w:val="0"/>
          <w:sz w:val="26"/>
        </w:rPr>
        <w:t>5</w:t>
      </w:r>
      <w:r w:rsidR="009C0F10" w:rsidRPr="00D130D3">
        <w:rPr>
          <w:b w:val="0"/>
          <w:sz w:val="26"/>
        </w:rPr>
        <w:t>.</w:t>
      </w:r>
      <w:r w:rsidR="00031BB2" w:rsidRPr="00D130D3">
        <w:rPr>
          <w:b w:val="0"/>
          <w:sz w:val="26"/>
        </w:rPr>
        <w:t xml:space="preserve"> Сведения, указанные в </w:t>
      </w:r>
      <w:r w:rsidR="00582E25">
        <w:rPr>
          <w:b w:val="0"/>
          <w:sz w:val="26"/>
        </w:rPr>
        <w:t>пункте</w:t>
      </w:r>
      <w:r w:rsidRPr="00D130D3">
        <w:rPr>
          <w:b w:val="0"/>
          <w:sz w:val="26"/>
        </w:rPr>
        <w:t xml:space="preserve"> 4</w:t>
      </w:r>
      <w:r w:rsidR="00031BB2" w:rsidRPr="00D130D3">
        <w:rPr>
          <w:b w:val="0"/>
          <w:sz w:val="26"/>
        </w:rPr>
        <w:t xml:space="preserve">, </w:t>
      </w:r>
      <w:r w:rsidR="00307702" w:rsidRPr="00D130D3">
        <w:rPr>
          <w:b w:val="0"/>
          <w:sz w:val="26"/>
        </w:rPr>
        <w:t>должны предоставляться</w:t>
      </w:r>
      <w:r w:rsidR="00031BB2" w:rsidRPr="00D130D3">
        <w:rPr>
          <w:b w:val="0"/>
          <w:sz w:val="26"/>
        </w:rPr>
        <w:t xml:space="preserve"> субъе</w:t>
      </w:r>
      <w:r w:rsidR="00D85BF8">
        <w:rPr>
          <w:b w:val="0"/>
          <w:sz w:val="26"/>
        </w:rPr>
        <w:t xml:space="preserve">кту персональных данных или его </w:t>
      </w:r>
      <w:r w:rsidR="00031BB2" w:rsidRPr="00D130D3">
        <w:rPr>
          <w:b w:val="0"/>
          <w:sz w:val="26"/>
        </w:rPr>
        <w:t xml:space="preserve">представителю оператором при обращении либо при получении запроса субъекта персональных данных или его представителя. Запрос </w:t>
      </w:r>
      <w:proofErr w:type="gramStart"/>
      <w:r w:rsidR="00031BB2" w:rsidRPr="00D130D3">
        <w:rPr>
          <w:b w:val="0"/>
          <w:sz w:val="26"/>
        </w:rPr>
        <w:t>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</w:t>
      </w:r>
      <w:proofErr w:type="gramEnd"/>
      <w:r w:rsidR="00031BB2" w:rsidRPr="00D130D3">
        <w:rPr>
          <w:b w:val="0"/>
          <w:sz w:val="26"/>
        </w:rPr>
        <w:t xml:space="preserve"> его представителя. Запрос может быть направлен в форме электронного документа и подписан электронной подписью в соответствии с </w:t>
      </w:r>
      <w:hyperlink r:id="rId8" w:history="1">
        <w:r w:rsidR="00031BB2" w:rsidRPr="00D130D3">
          <w:rPr>
            <w:b w:val="0"/>
            <w:sz w:val="26"/>
          </w:rPr>
          <w:t>законодательством</w:t>
        </w:r>
      </w:hyperlink>
      <w:r w:rsidR="00031BB2" w:rsidRPr="00D130D3">
        <w:rPr>
          <w:b w:val="0"/>
          <w:sz w:val="26"/>
        </w:rPr>
        <w:t xml:space="preserve"> Российской Федерации.</w:t>
      </w:r>
    </w:p>
    <w:p w:rsidR="00061241" w:rsidRPr="002031D4" w:rsidRDefault="00522600" w:rsidP="00061241">
      <w:pPr>
        <w:spacing w:line="360" w:lineRule="auto"/>
        <w:ind w:firstLine="567"/>
        <w:jc w:val="both"/>
        <w:rPr>
          <w:b w:val="0"/>
          <w:sz w:val="26"/>
        </w:rPr>
      </w:pPr>
      <w:r w:rsidRPr="00D130D3">
        <w:rPr>
          <w:b w:val="0"/>
          <w:sz w:val="26"/>
          <w:szCs w:val="28"/>
        </w:rPr>
        <w:lastRenderedPageBreak/>
        <w:t>6</w:t>
      </w:r>
      <w:r w:rsidR="009C0F10" w:rsidRPr="00D130D3">
        <w:rPr>
          <w:b w:val="0"/>
          <w:sz w:val="26"/>
          <w:szCs w:val="28"/>
        </w:rPr>
        <w:t>.</w:t>
      </w:r>
      <w:r w:rsidR="00475100" w:rsidRPr="00D130D3">
        <w:rPr>
          <w:b w:val="0"/>
          <w:sz w:val="26"/>
          <w:szCs w:val="28"/>
        </w:rPr>
        <w:t xml:space="preserve"> </w:t>
      </w:r>
      <w:r w:rsidR="00475100" w:rsidRPr="00D130D3">
        <w:rPr>
          <w:b w:val="0"/>
          <w:sz w:val="26"/>
        </w:rPr>
        <w:t xml:space="preserve">Сведения, указанные в </w:t>
      </w:r>
      <w:r w:rsidR="00582E25">
        <w:rPr>
          <w:b w:val="0"/>
          <w:sz w:val="26"/>
        </w:rPr>
        <w:t>пункте</w:t>
      </w:r>
      <w:r w:rsidR="00B15487" w:rsidRPr="00D130D3">
        <w:rPr>
          <w:b w:val="0"/>
          <w:sz w:val="26"/>
        </w:rPr>
        <w:t xml:space="preserve"> 4</w:t>
      </w:r>
      <w:r w:rsidR="00475100" w:rsidRPr="00D130D3">
        <w:rPr>
          <w:b w:val="0"/>
          <w:sz w:val="26"/>
        </w:rPr>
        <w:t>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5A5AEF" w:rsidRPr="00D130D3" w:rsidRDefault="00522600" w:rsidP="00453BED">
      <w:pPr>
        <w:spacing w:line="360" w:lineRule="auto"/>
        <w:ind w:firstLine="567"/>
        <w:jc w:val="both"/>
        <w:rPr>
          <w:b w:val="0"/>
          <w:sz w:val="26"/>
        </w:rPr>
      </w:pPr>
      <w:r w:rsidRPr="00D130D3">
        <w:rPr>
          <w:b w:val="0"/>
          <w:sz w:val="26"/>
        </w:rPr>
        <w:t>7</w:t>
      </w:r>
      <w:r w:rsidR="009C0F10" w:rsidRPr="00D130D3">
        <w:rPr>
          <w:b w:val="0"/>
          <w:sz w:val="26"/>
        </w:rPr>
        <w:t>.</w:t>
      </w:r>
      <w:r w:rsidR="005A5AEF" w:rsidRPr="00D130D3">
        <w:rPr>
          <w:b w:val="0"/>
          <w:sz w:val="26"/>
        </w:rPr>
        <w:t xml:space="preserve">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2B36C4" w:rsidRPr="00D130D3" w:rsidRDefault="00522600" w:rsidP="00453BED">
      <w:pPr>
        <w:spacing w:line="360" w:lineRule="auto"/>
        <w:ind w:firstLine="567"/>
        <w:jc w:val="both"/>
        <w:rPr>
          <w:b w:val="0"/>
          <w:sz w:val="26"/>
        </w:rPr>
      </w:pPr>
      <w:r w:rsidRPr="00D130D3">
        <w:rPr>
          <w:b w:val="0"/>
          <w:sz w:val="26"/>
        </w:rPr>
        <w:t>8</w:t>
      </w:r>
      <w:r w:rsidR="009C0F10" w:rsidRPr="00D130D3">
        <w:rPr>
          <w:b w:val="0"/>
          <w:sz w:val="26"/>
        </w:rPr>
        <w:t>.</w:t>
      </w:r>
      <w:r w:rsidR="002B36C4" w:rsidRPr="00D130D3">
        <w:rPr>
          <w:b w:val="0"/>
          <w:sz w:val="26"/>
        </w:rPr>
        <w:t xml:space="preserve"> Право субъекта персональных данных на доступ к его персональным данным может быть ограничено в соответствии с частью 8 статьи 14 Федерального закона </w:t>
      </w:r>
      <w:r w:rsidR="00A13AEE" w:rsidRPr="00D130D3">
        <w:rPr>
          <w:b w:val="0"/>
          <w:sz w:val="26"/>
        </w:rPr>
        <w:t xml:space="preserve">             </w:t>
      </w:r>
      <w:r w:rsidR="002B36C4" w:rsidRPr="00D130D3">
        <w:rPr>
          <w:b w:val="0"/>
          <w:sz w:val="26"/>
        </w:rPr>
        <w:t>№</w:t>
      </w:r>
      <w:r w:rsidR="00A13AEE" w:rsidRPr="00D130D3">
        <w:rPr>
          <w:b w:val="0"/>
          <w:sz w:val="26"/>
        </w:rPr>
        <w:t xml:space="preserve"> </w:t>
      </w:r>
      <w:r w:rsidR="002B36C4" w:rsidRPr="00D130D3">
        <w:rPr>
          <w:b w:val="0"/>
          <w:sz w:val="26"/>
        </w:rPr>
        <w:t xml:space="preserve">152-ФЗ. </w:t>
      </w:r>
    </w:p>
    <w:p w:rsidR="003E1933" w:rsidRPr="00D130D3" w:rsidRDefault="00522600" w:rsidP="00453BED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sz w:val="26"/>
          <w:szCs w:val="28"/>
        </w:rPr>
      </w:pPr>
      <w:r w:rsidRPr="00D130D3">
        <w:rPr>
          <w:b w:val="0"/>
          <w:sz w:val="26"/>
          <w:szCs w:val="28"/>
        </w:rPr>
        <w:t>9</w:t>
      </w:r>
      <w:r w:rsidR="009C0F10" w:rsidRPr="00D130D3">
        <w:rPr>
          <w:b w:val="0"/>
          <w:sz w:val="26"/>
          <w:szCs w:val="28"/>
        </w:rPr>
        <w:t>.</w:t>
      </w:r>
      <w:r w:rsidR="003E1933" w:rsidRPr="00D130D3">
        <w:rPr>
          <w:b w:val="0"/>
          <w:sz w:val="26"/>
          <w:szCs w:val="28"/>
        </w:rPr>
        <w:t xml:space="preserve"> Запросы, поступающие в Организацию, </w:t>
      </w:r>
      <w:r w:rsidR="00430585" w:rsidRPr="00D130D3">
        <w:rPr>
          <w:b w:val="0"/>
          <w:sz w:val="26"/>
          <w:szCs w:val="28"/>
        </w:rPr>
        <w:t xml:space="preserve">должны </w:t>
      </w:r>
      <w:r w:rsidR="003E1933" w:rsidRPr="00D130D3">
        <w:rPr>
          <w:b w:val="0"/>
          <w:sz w:val="26"/>
          <w:szCs w:val="28"/>
        </w:rPr>
        <w:t>обрабатыва</w:t>
      </w:r>
      <w:r w:rsidR="00171B76" w:rsidRPr="00D130D3">
        <w:rPr>
          <w:b w:val="0"/>
          <w:sz w:val="26"/>
          <w:szCs w:val="28"/>
        </w:rPr>
        <w:t>ться</w:t>
      </w:r>
      <w:r w:rsidR="003E1933" w:rsidRPr="00D130D3">
        <w:rPr>
          <w:b w:val="0"/>
          <w:sz w:val="26"/>
          <w:szCs w:val="28"/>
        </w:rPr>
        <w:t xml:space="preserve"> в соответствии с требованиями Федерального закона от 02 мая 2006 г. № 59-ФЗ «О порядке рассмотрения обращений граждан Российской Федерации»</w:t>
      </w:r>
      <w:r w:rsidR="00CF7429" w:rsidRPr="00D130D3">
        <w:rPr>
          <w:b w:val="0"/>
          <w:sz w:val="26"/>
          <w:szCs w:val="28"/>
        </w:rPr>
        <w:t xml:space="preserve"> и локальными актами Организации в части обработки персональных данных</w:t>
      </w:r>
      <w:r w:rsidR="00636124" w:rsidRPr="00D130D3">
        <w:rPr>
          <w:b w:val="0"/>
          <w:sz w:val="26"/>
          <w:szCs w:val="28"/>
        </w:rPr>
        <w:t xml:space="preserve"> и организации делопроизводства</w:t>
      </w:r>
      <w:r w:rsidR="003E1933" w:rsidRPr="00D130D3">
        <w:rPr>
          <w:b w:val="0"/>
          <w:sz w:val="26"/>
          <w:szCs w:val="28"/>
        </w:rPr>
        <w:t xml:space="preserve">. </w:t>
      </w:r>
    </w:p>
    <w:p w:rsidR="00F16E63" w:rsidRPr="00D130D3" w:rsidRDefault="00522600" w:rsidP="00453BED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sz w:val="26"/>
          <w:szCs w:val="26"/>
        </w:rPr>
      </w:pPr>
      <w:r w:rsidRPr="00D130D3">
        <w:rPr>
          <w:b w:val="0"/>
          <w:sz w:val="26"/>
          <w:szCs w:val="28"/>
        </w:rPr>
        <w:t>10</w:t>
      </w:r>
      <w:r w:rsidR="009C0F10" w:rsidRPr="00D130D3">
        <w:rPr>
          <w:b w:val="0"/>
          <w:sz w:val="26"/>
          <w:szCs w:val="28"/>
        </w:rPr>
        <w:t>.</w:t>
      </w:r>
      <w:r w:rsidR="00EA6E2F" w:rsidRPr="00D130D3">
        <w:rPr>
          <w:b w:val="0"/>
          <w:sz w:val="26"/>
          <w:szCs w:val="28"/>
        </w:rPr>
        <w:t xml:space="preserve"> </w:t>
      </w:r>
      <w:r w:rsidR="00F47575" w:rsidRPr="00D130D3">
        <w:rPr>
          <w:b w:val="0"/>
          <w:sz w:val="26"/>
          <w:szCs w:val="26"/>
        </w:rPr>
        <w:t>Все поступившие запросы регистрируются в день их поступления. На запросе</w:t>
      </w:r>
      <w:r w:rsidR="00963DC4" w:rsidRPr="00D130D3">
        <w:rPr>
          <w:b w:val="0"/>
          <w:sz w:val="26"/>
          <w:szCs w:val="26"/>
        </w:rPr>
        <w:t xml:space="preserve"> </w:t>
      </w:r>
      <w:r w:rsidR="00F47575" w:rsidRPr="00D130D3">
        <w:rPr>
          <w:b w:val="0"/>
          <w:sz w:val="26"/>
          <w:szCs w:val="26"/>
        </w:rPr>
        <w:t>указывается входящий номер и дата регистрации.</w:t>
      </w:r>
    </w:p>
    <w:p w:rsidR="0014236B" w:rsidRPr="00D130D3" w:rsidRDefault="00B3283A" w:rsidP="00453BED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sz w:val="26"/>
          <w:szCs w:val="26"/>
        </w:rPr>
      </w:pPr>
      <w:r w:rsidRPr="00D130D3">
        <w:rPr>
          <w:b w:val="0"/>
          <w:sz w:val="26"/>
          <w:szCs w:val="26"/>
        </w:rPr>
        <w:t>1</w:t>
      </w:r>
      <w:r w:rsidR="00522600" w:rsidRPr="00D130D3">
        <w:rPr>
          <w:b w:val="0"/>
          <w:sz w:val="26"/>
          <w:szCs w:val="26"/>
        </w:rPr>
        <w:t>1</w:t>
      </w:r>
      <w:r w:rsidR="009C0F10" w:rsidRPr="00D130D3">
        <w:rPr>
          <w:b w:val="0"/>
          <w:sz w:val="26"/>
          <w:szCs w:val="26"/>
        </w:rPr>
        <w:t>.</w:t>
      </w:r>
      <w:r w:rsidR="00A16D6B" w:rsidRPr="00D130D3">
        <w:rPr>
          <w:b w:val="0"/>
          <w:sz w:val="26"/>
          <w:szCs w:val="26"/>
        </w:rPr>
        <w:t xml:space="preserve"> </w:t>
      </w:r>
      <w:r w:rsidR="00315D3E" w:rsidRPr="00D130D3">
        <w:rPr>
          <w:b w:val="0"/>
          <w:sz w:val="26"/>
          <w:szCs w:val="26"/>
        </w:rPr>
        <w:t xml:space="preserve">Рассмотрение запросов </w:t>
      </w:r>
      <w:r w:rsidR="002027B7" w:rsidRPr="00D130D3">
        <w:rPr>
          <w:b w:val="0"/>
          <w:sz w:val="26"/>
          <w:szCs w:val="26"/>
        </w:rPr>
        <w:t xml:space="preserve">и подготовка ответов </w:t>
      </w:r>
      <w:r w:rsidR="00315D3E" w:rsidRPr="00D130D3">
        <w:rPr>
          <w:b w:val="0"/>
          <w:sz w:val="26"/>
          <w:szCs w:val="26"/>
        </w:rPr>
        <w:t>осуществляется по поручению руководителя Организации</w:t>
      </w:r>
      <w:r w:rsidR="00A63636" w:rsidRPr="00D130D3">
        <w:rPr>
          <w:b w:val="0"/>
          <w:sz w:val="26"/>
          <w:szCs w:val="26"/>
        </w:rPr>
        <w:t xml:space="preserve"> или </w:t>
      </w:r>
      <w:r w:rsidR="008E4716" w:rsidRPr="00D130D3">
        <w:rPr>
          <w:b w:val="0"/>
          <w:sz w:val="26"/>
          <w:szCs w:val="26"/>
        </w:rPr>
        <w:t xml:space="preserve">его </w:t>
      </w:r>
      <w:r w:rsidR="00A63636" w:rsidRPr="00D130D3">
        <w:rPr>
          <w:b w:val="0"/>
          <w:sz w:val="26"/>
          <w:szCs w:val="26"/>
        </w:rPr>
        <w:t xml:space="preserve">заместителя. </w:t>
      </w:r>
    </w:p>
    <w:p w:rsidR="00EA6E2F" w:rsidRPr="002F4BDA" w:rsidRDefault="00EA6E2F" w:rsidP="00EA6E2F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sz w:val="26"/>
          <w:szCs w:val="26"/>
        </w:rPr>
      </w:pPr>
      <w:r w:rsidRPr="002F4BDA">
        <w:rPr>
          <w:b w:val="0"/>
          <w:sz w:val="26"/>
          <w:szCs w:val="26"/>
        </w:rPr>
        <w:t>12</w:t>
      </w:r>
      <w:r w:rsidR="009C0F10" w:rsidRPr="002F4BDA">
        <w:rPr>
          <w:b w:val="0"/>
          <w:sz w:val="26"/>
          <w:szCs w:val="26"/>
        </w:rPr>
        <w:t>.</w:t>
      </w:r>
      <w:r w:rsidRPr="002F4BDA">
        <w:rPr>
          <w:b w:val="0"/>
          <w:sz w:val="26"/>
          <w:szCs w:val="26"/>
        </w:rPr>
        <w:t xml:space="preserve"> </w:t>
      </w:r>
      <w:r w:rsidR="005747EC" w:rsidRPr="002F4BDA">
        <w:rPr>
          <w:b w:val="0"/>
          <w:sz w:val="26"/>
          <w:szCs w:val="26"/>
        </w:rPr>
        <w:t>Ор</w:t>
      </w:r>
      <w:r w:rsidRPr="002F4BDA">
        <w:rPr>
          <w:b w:val="0"/>
          <w:sz w:val="26"/>
          <w:szCs w:val="26"/>
        </w:rPr>
        <w:t>ганизаци</w:t>
      </w:r>
      <w:r w:rsidR="005747EC" w:rsidRPr="002F4BDA">
        <w:rPr>
          <w:b w:val="0"/>
          <w:sz w:val="26"/>
          <w:szCs w:val="26"/>
        </w:rPr>
        <w:t>я</w:t>
      </w:r>
      <w:r w:rsidRPr="002F4BDA">
        <w:rPr>
          <w:b w:val="0"/>
          <w:sz w:val="26"/>
          <w:szCs w:val="26"/>
        </w:rPr>
        <w:t xml:space="preserve"> приема и обработки обращений и запросов субъектов </w:t>
      </w:r>
      <w:proofErr w:type="gramStart"/>
      <w:r w:rsidRPr="002F4BDA">
        <w:rPr>
          <w:b w:val="0"/>
          <w:sz w:val="26"/>
          <w:szCs w:val="26"/>
        </w:rPr>
        <w:t>персональных</w:t>
      </w:r>
      <w:proofErr w:type="gramEnd"/>
      <w:r w:rsidRPr="002F4BDA">
        <w:rPr>
          <w:b w:val="0"/>
          <w:sz w:val="26"/>
          <w:szCs w:val="26"/>
        </w:rPr>
        <w:t xml:space="preserve"> данных или их представителей и (или) осуществл</w:t>
      </w:r>
      <w:r w:rsidR="005747EC" w:rsidRPr="002F4BDA">
        <w:rPr>
          <w:b w:val="0"/>
          <w:sz w:val="26"/>
          <w:szCs w:val="26"/>
        </w:rPr>
        <w:t>ение</w:t>
      </w:r>
      <w:r w:rsidRPr="002F4BDA">
        <w:rPr>
          <w:b w:val="0"/>
          <w:sz w:val="26"/>
          <w:szCs w:val="26"/>
        </w:rPr>
        <w:t xml:space="preserve"> контрол</w:t>
      </w:r>
      <w:r w:rsidR="005747EC" w:rsidRPr="002F4BDA">
        <w:rPr>
          <w:b w:val="0"/>
          <w:sz w:val="26"/>
          <w:szCs w:val="26"/>
        </w:rPr>
        <w:t>я</w:t>
      </w:r>
      <w:r w:rsidRPr="002F4BDA">
        <w:rPr>
          <w:b w:val="0"/>
          <w:sz w:val="26"/>
          <w:szCs w:val="26"/>
        </w:rPr>
        <w:t xml:space="preserve"> за приемом и обработкой таких обращений и запросов возлагается на лицо, ответственное за организацию обработки персональных данных в Организации (п. 3, часть 4, статья 22.1 Федерального закона №</w:t>
      </w:r>
      <w:r w:rsidR="00A13AEE" w:rsidRPr="002F4BDA">
        <w:rPr>
          <w:b w:val="0"/>
          <w:sz w:val="26"/>
          <w:szCs w:val="26"/>
        </w:rPr>
        <w:t xml:space="preserve"> </w:t>
      </w:r>
      <w:r w:rsidRPr="002F4BDA">
        <w:rPr>
          <w:b w:val="0"/>
          <w:sz w:val="26"/>
          <w:szCs w:val="26"/>
        </w:rPr>
        <w:t>152-ФЗ).</w:t>
      </w:r>
    </w:p>
    <w:p w:rsidR="002F4BDA" w:rsidRPr="002F4BDA" w:rsidRDefault="004255AB" w:rsidP="002F4BDA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sz w:val="26"/>
          <w:szCs w:val="26"/>
        </w:rPr>
      </w:pPr>
      <w:r w:rsidRPr="002F4BDA">
        <w:rPr>
          <w:b w:val="0"/>
          <w:sz w:val="26"/>
          <w:szCs w:val="26"/>
        </w:rPr>
        <w:t>1</w:t>
      </w:r>
      <w:r w:rsidR="005605F0" w:rsidRPr="002F4BDA">
        <w:rPr>
          <w:b w:val="0"/>
          <w:sz w:val="26"/>
          <w:szCs w:val="26"/>
        </w:rPr>
        <w:t>3</w:t>
      </w:r>
      <w:r w:rsidR="009C0F10" w:rsidRPr="002F4BDA">
        <w:rPr>
          <w:b w:val="0"/>
          <w:sz w:val="26"/>
          <w:szCs w:val="26"/>
        </w:rPr>
        <w:t>.</w:t>
      </w:r>
      <w:r w:rsidRPr="002F4BDA">
        <w:rPr>
          <w:b w:val="0"/>
          <w:sz w:val="26"/>
          <w:szCs w:val="26"/>
        </w:rPr>
        <w:t xml:space="preserve"> </w:t>
      </w:r>
      <w:r w:rsidR="002F4BDA" w:rsidRPr="002F4BDA">
        <w:rPr>
          <w:b w:val="0"/>
          <w:sz w:val="26"/>
          <w:szCs w:val="26"/>
        </w:rPr>
        <w:t>Должностные лица Организации обеспечивают:</w:t>
      </w:r>
    </w:p>
    <w:p w:rsidR="002F4BDA" w:rsidRPr="002F4BDA" w:rsidRDefault="002F4BDA" w:rsidP="002F4BDA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2F4BDA">
        <w:rPr>
          <w:b w:val="0"/>
          <w:sz w:val="26"/>
          <w:szCs w:val="26"/>
        </w:rPr>
        <w:t>объективное, всестороннее и своевременное рассмотрени</w:t>
      </w:r>
      <w:r w:rsidR="001C456C">
        <w:rPr>
          <w:b w:val="0"/>
          <w:sz w:val="26"/>
          <w:szCs w:val="26"/>
        </w:rPr>
        <w:t>е</w:t>
      </w:r>
      <w:r w:rsidRPr="002F4BDA">
        <w:rPr>
          <w:b w:val="0"/>
          <w:sz w:val="26"/>
          <w:szCs w:val="26"/>
        </w:rPr>
        <w:t xml:space="preserve"> запроса;</w:t>
      </w:r>
    </w:p>
    <w:p w:rsidR="002F4BDA" w:rsidRPr="002F4BDA" w:rsidRDefault="002F4BDA" w:rsidP="002F4BDA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2F4BDA">
        <w:rPr>
          <w:b w:val="0"/>
          <w:sz w:val="26"/>
          <w:szCs w:val="26"/>
        </w:rPr>
        <w:t>принятие мер, направленных на восстановление или защиту нарушенных прав, свобод и законных интересов субъектов персональных данных;</w:t>
      </w:r>
    </w:p>
    <w:p w:rsidR="002F4BDA" w:rsidRPr="002F4BDA" w:rsidRDefault="002F4BDA" w:rsidP="002F4BDA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</w:t>
      </w:r>
      <w:r w:rsidRPr="002F4BDA">
        <w:rPr>
          <w:b w:val="0"/>
          <w:sz w:val="26"/>
          <w:szCs w:val="26"/>
        </w:rPr>
        <w:t>направление письменных ответов по существу запроса.</w:t>
      </w:r>
    </w:p>
    <w:p w:rsidR="0021308C" w:rsidRPr="002F4BDA" w:rsidRDefault="0021308C" w:rsidP="00453BED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sz w:val="26"/>
          <w:szCs w:val="26"/>
        </w:rPr>
      </w:pPr>
    </w:p>
    <w:p w:rsidR="00A16D6B" w:rsidRDefault="00A16D6B" w:rsidP="00453BED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sz w:val="26"/>
          <w:szCs w:val="26"/>
        </w:rPr>
      </w:pPr>
      <w:r w:rsidRPr="002F4BDA">
        <w:rPr>
          <w:b w:val="0"/>
          <w:sz w:val="26"/>
          <w:szCs w:val="26"/>
        </w:rPr>
        <w:lastRenderedPageBreak/>
        <w:t>1</w:t>
      </w:r>
      <w:r w:rsidR="005605F0" w:rsidRPr="002F4BDA">
        <w:rPr>
          <w:b w:val="0"/>
          <w:sz w:val="26"/>
          <w:szCs w:val="26"/>
        </w:rPr>
        <w:t>4</w:t>
      </w:r>
      <w:r w:rsidRPr="002F4BDA">
        <w:rPr>
          <w:b w:val="0"/>
          <w:sz w:val="26"/>
          <w:szCs w:val="26"/>
        </w:rPr>
        <w:t>. Ответы на запросы печатаются на фирменном бланке Организации</w:t>
      </w:r>
      <w:r w:rsidR="004B4BD0" w:rsidRPr="002F4BDA">
        <w:rPr>
          <w:b w:val="0"/>
          <w:sz w:val="26"/>
          <w:szCs w:val="26"/>
        </w:rPr>
        <w:t xml:space="preserve">, </w:t>
      </w:r>
      <w:r w:rsidR="00664897" w:rsidRPr="002F4BDA">
        <w:rPr>
          <w:b w:val="0"/>
          <w:sz w:val="26"/>
          <w:szCs w:val="26"/>
        </w:rPr>
        <w:t xml:space="preserve">согласовываются с ответственным за </w:t>
      </w:r>
      <w:r w:rsidR="004B3329" w:rsidRPr="002F4BDA">
        <w:rPr>
          <w:b w:val="0"/>
          <w:sz w:val="26"/>
          <w:szCs w:val="26"/>
        </w:rPr>
        <w:t xml:space="preserve">организацию </w:t>
      </w:r>
      <w:r w:rsidR="00664897" w:rsidRPr="002F4BDA">
        <w:rPr>
          <w:b w:val="0"/>
          <w:sz w:val="26"/>
          <w:szCs w:val="26"/>
        </w:rPr>
        <w:t>обработк</w:t>
      </w:r>
      <w:r w:rsidR="004B3329" w:rsidRPr="002F4BDA">
        <w:rPr>
          <w:b w:val="0"/>
          <w:sz w:val="26"/>
          <w:szCs w:val="26"/>
        </w:rPr>
        <w:t>и</w:t>
      </w:r>
      <w:r w:rsidR="00664897" w:rsidRPr="002F4BDA">
        <w:rPr>
          <w:b w:val="0"/>
          <w:sz w:val="26"/>
          <w:szCs w:val="26"/>
        </w:rPr>
        <w:t xml:space="preserve"> персональных данных, </w:t>
      </w:r>
      <w:r w:rsidR="004B4BD0" w:rsidRPr="002F4BDA">
        <w:rPr>
          <w:b w:val="0"/>
          <w:sz w:val="26"/>
          <w:szCs w:val="26"/>
        </w:rPr>
        <w:t xml:space="preserve">подписываются руководителем </w:t>
      </w:r>
      <w:r w:rsidR="00C108CC" w:rsidRPr="00D130D3">
        <w:rPr>
          <w:b w:val="0"/>
          <w:sz w:val="26"/>
          <w:szCs w:val="26"/>
        </w:rPr>
        <w:t xml:space="preserve">или </w:t>
      </w:r>
      <w:r w:rsidR="00267A86" w:rsidRPr="00D130D3">
        <w:rPr>
          <w:b w:val="0"/>
          <w:sz w:val="26"/>
          <w:szCs w:val="26"/>
        </w:rPr>
        <w:t xml:space="preserve">его </w:t>
      </w:r>
      <w:r w:rsidR="00C108CC" w:rsidRPr="00D130D3">
        <w:rPr>
          <w:b w:val="0"/>
          <w:sz w:val="26"/>
          <w:szCs w:val="26"/>
        </w:rPr>
        <w:t>заместител</w:t>
      </w:r>
      <w:r w:rsidR="00267A86" w:rsidRPr="00D130D3">
        <w:rPr>
          <w:b w:val="0"/>
          <w:sz w:val="26"/>
          <w:szCs w:val="26"/>
        </w:rPr>
        <w:t xml:space="preserve">ем </w:t>
      </w:r>
      <w:r w:rsidRPr="002F4BDA">
        <w:rPr>
          <w:b w:val="0"/>
          <w:sz w:val="26"/>
          <w:szCs w:val="26"/>
        </w:rPr>
        <w:t xml:space="preserve">и регистрируются. </w:t>
      </w:r>
    </w:p>
    <w:p w:rsidR="006C431C" w:rsidRPr="002F4BDA" w:rsidRDefault="006C431C" w:rsidP="00453BED">
      <w:pPr>
        <w:widowControl/>
        <w:autoSpaceDE/>
        <w:autoSpaceDN/>
        <w:adjustRightInd/>
        <w:spacing w:line="360" w:lineRule="auto"/>
        <w:ind w:firstLine="567"/>
        <w:jc w:val="both"/>
        <w:rPr>
          <w:b w:val="0"/>
          <w:sz w:val="26"/>
          <w:szCs w:val="26"/>
        </w:rPr>
      </w:pPr>
    </w:p>
    <w:p w:rsidR="00A13AEE" w:rsidRPr="00D130D3" w:rsidRDefault="00A13AEE" w:rsidP="008E165A">
      <w:pPr>
        <w:spacing w:line="360" w:lineRule="auto"/>
        <w:jc w:val="both"/>
        <w:outlineLvl w:val="1"/>
        <w:rPr>
          <w:b w:val="0"/>
          <w:i/>
          <w:sz w:val="26"/>
          <w:szCs w:val="28"/>
        </w:rPr>
      </w:pPr>
    </w:p>
    <w:p w:rsidR="002406FB" w:rsidRPr="00D130D3" w:rsidRDefault="001D4AEB" w:rsidP="002F1018">
      <w:pPr>
        <w:spacing w:line="288" w:lineRule="auto"/>
        <w:ind w:firstLine="567"/>
        <w:outlineLvl w:val="1"/>
        <w:rPr>
          <w:b w:val="0"/>
          <w:sz w:val="26"/>
          <w:szCs w:val="28"/>
        </w:rPr>
      </w:pPr>
      <w:proofErr w:type="gramStart"/>
      <w:r>
        <w:rPr>
          <w:b w:val="0"/>
          <w:sz w:val="26"/>
          <w:szCs w:val="28"/>
        </w:rPr>
        <w:t>О</w:t>
      </w:r>
      <w:r w:rsidR="002406FB" w:rsidRPr="00D130D3">
        <w:rPr>
          <w:b w:val="0"/>
          <w:sz w:val="26"/>
          <w:szCs w:val="28"/>
        </w:rPr>
        <w:t>тветственный</w:t>
      </w:r>
      <w:proofErr w:type="gramEnd"/>
      <w:r w:rsidR="002406FB" w:rsidRPr="00D130D3">
        <w:rPr>
          <w:b w:val="0"/>
          <w:sz w:val="26"/>
          <w:szCs w:val="28"/>
        </w:rPr>
        <w:t xml:space="preserve"> за организацию </w:t>
      </w:r>
    </w:p>
    <w:p w:rsidR="008E165A" w:rsidRPr="00D130D3" w:rsidRDefault="002406FB" w:rsidP="002F1018">
      <w:pPr>
        <w:spacing w:line="360" w:lineRule="auto"/>
        <w:ind w:firstLine="567"/>
        <w:rPr>
          <w:b w:val="0"/>
          <w:i/>
          <w:sz w:val="26"/>
          <w:szCs w:val="28"/>
        </w:rPr>
      </w:pPr>
      <w:r w:rsidRPr="00D130D3">
        <w:rPr>
          <w:b w:val="0"/>
          <w:sz w:val="26"/>
          <w:szCs w:val="28"/>
        </w:rPr>
        <w:t>обработки персональных данных</w:t>
      </w:r>
      <w:r w:rsidRPr="00D130D3">
        <w:rPr>
          <w:b w:val="0"/>
          <w:sz w:val="26"/>
          <w:szCs w:val="26"/>
        </w:rPr>
        <w:t xml:space="preserve"> </w:t>
      </w:r>
      <w:r w:rsidRPr="00D130D3">
        <w:rPr>
          <w:b w:val="0"/>
          <w:i/>
          <w:sz w:val="26"/>
          <w:szCs w:val="28"/>
        </w:rPr>
        <w:t xml:space="preserve">        </w:t>
      </w:r>
      <w:r w:rsidR="00D048A4" w:rsidRPr="00D130D3">
        <w:rPr>
          <w:b w:val="0"/>
          <w:i/>
          <w:sz w:val="26"/>
          <w:szCs w:val="28"/>
        </w:rPr>
        <w:t>_____________</w:t>
      </w:r>
      <w:r w:rsidR="008E165A" w:rsidRPr="00D130D3">
        <w:rPr>
          <w:b w:val="0"/>
          <w:i/>
          <w:sz w:val="26"/>
          <w:szCs w:val="28"/>
        </w:rPr>
        <w:tab/>
      </w:r>
      <w:r w:rsidR="001D4AEB" w:rsidRPr="008E6C6E">
        <w:rPr>
          <w:b w:val="0"/>
          <w:sz w:val="26"/>
          <w:szCs w:val="28"/>
        </w:rPr>
        <w:t>Сироткин Д.А.</w:t>
      </w:r>
      <w:r w:rsidR="008E165A" w:rsidRPr="00D130D3">
        <w:rPr>
          <w:b w:val="0"/>
          <w:i/>
          <w:sz w:val="26"/>
          <w:szCs w:val="28"/>
        </w:rPr>
        <w:tab/>
      </w:r>
      <w:r w:rsidR="008E165A" w:rsidRPr="00D130D3">
        <w:rPr>
          <w:b w:val="0"/>
          <w:i/>
          <w:sz w:val="26"/>
          <w:szCs w:val="28"/>
        </w:rPr>
        <w:tab/>
      </w:r>
    </w:p>
    <w:p w:rsidR="00BA6AC9" w:rsidRPr="00D130D3" w:rsidRDefault="007328FE" w:rsidP="00D048A4">
      <w:pPr>
        <w:widowControl/>
        <w:autoSpaceDE/>
        <w:autoSpaceDN/>
        <w:adjustRightInd/>
        <w:spacing w:after="200" w:line="276" w:lineRule="auto"/>
        <w:rPr>
          <w:b w:val="0"/>
          <w:sz w:val="26"/>
          <w:szCs w:val="26"/>
        </w:rPr>
      </w:pPr>
      <w:r w:rsidRPr="00D130D3">
        <w:rPr>
          <w:b w:val="0"/>
          <w:sz w:val="26"/>
          <w:szCs w:val="28"/>
        </w:rPr>
        <w:br w:type="page"/>
      </w:r>
      <w:r w:rsidR="00D048A4" w:rsidRPr="00D130D3">
        <w:rPr>
          <w:b w:val="0"/>
          <w:sz w:val="26"/>
          <w:szCs w:val="28"/>
        </w:rPr>
        <w:lastRenderedPageBreak/>
        <w:t xml:space="preserve">                                                        </w:t>
      </w:r>
      <w:r w:rsidR="00BA6AC9" w:rsidRPr="00D130D3">
        <w:rPr>
          <w:sz w:val="26"/>
          <w:szCs w:val="26"/>
        </w:rPr>
        <w:t xml:space="preserve">Лист ознакомлений </w:t>
      </w:r>
    </w:p>
    <w:p w:rsidR="00BA6AC9" w:rsidRPr="00D130D3" w:rsidRDefault="00BA6AC9" w:rsidP="00BA6AC9">
      <w:pPr>
        <w:spacing w:line="288" w:lineRule="auto"/>
        <w:jc w:val="center"/>
        <w:rPr>
          <w:b w:val="0"/>
          <w:sz w:val="26"/>
          <w:szCs w:val="28"/>
        </w:rPr>
      </w:pPr>
      <w:r w:rsidRPr="00D130D3">
        <w:rPr>
          <w:sz w:val="26"/>
          <w:szCs w:val="26"/>
        </w:rPr>
        <w:t xml:space="preserve">с </w:t>
      </w:r>
      <w:r w:rsidR="005E103D" w:rsidRPr="00D130D3">
        <w:rPr>
          <w:sz w:val="26"/>
          <w:szCs w:val="26"/>
        </w:rPr>
        <w:t>П</w:t>
      </w:r>
      <w:r w:rsidRPr="00D130D3">
        <w:rPr>
          <w:sz w:val="26"/>
          <w:szCs w:val="26"/>
        </w:rPr>
        <w:t xml:space="preserve">равилами </w:t>
      </w:r>
      <w:r w:rsidRPr="00D130D3">
        <w:rPr>
          <w:sz w:val="26"/>
          <w:szCs w:val="28"/>
        </w:rPr>
        <w:t>рассмотрения запросов субъектов персональных данных или их представителей</w:t>
      </w:r>
    </w:p>
    <w:p w:rsidR="00BA6AC9" w:rsidRPr="00D130D3" w:rsidRDefault="00BA6AC9" w:rsidP="00BA6AC9">
      <w:pPr>
        <w:spacing w:line="360" w:lineRule="auto"/>
        <w:jc w:val="center"/>
        <w:rPr>
          <w:b w:val="0"/>
          <w:sz w:val="26"/>
          <w:szCs w:val="26"/>
        </w:rPr>
      </w:pPr>
    </w:p>
    <w:tbl>
      <w:tblPr>
        <w:tblW w:w="98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260"/>
        <w:gridCol w:w="2020"/>
        <w:gridCol w:w="2016"/>
        <w:gridCol w:w="1727"/>
      </w:tblGrid>
      <w:tr w:rsidR="00BA6AC9" w:rsidRPr="00D130D3" w:rsidTr="00253688">
        <w:tc>
          <w:tcPr>
            <w:tcW w:w="851" w:type="dxa"/>
            <w:vAlign w:val="center"/>
          </w:tcPr>
          <w:p w:rsidR="00BA6AC9" w:rsidRPr="00D130D3" w:rsidRDefault="00BA6AC9" w:rsidP="00253688">
            <w:pPr>
              <w:jc w:val="center"/>
              <w:rPr>
                <w:b w:val="0"/>
                <w:sz w:val="26"/>
                <w:szCs w:val="26"/>
              </w:rPr>
            </w:pPr>
            <w:r w:rsidRPr="00D130D3">
              <w:rPr>
                <w:b w:val="0"/>
                <w:sz w:val="26"/>
                <w:szCs w:val="26"/>
              </w:rPr>
              <w:t>№</w:t>
            </w:r>
          </w:p>
          <w:p w:rsidR="00BA6AC9" w:rsidRPr="00D130D3" w:rsidRDefault="00BA6AC9" w:rsidP="00253688">
            <w:pPr>
              <w:jc w:val="center"/>
              <w:rPr>
                <w:b w:val="0"/>
                <w:sz w:val="26"/>
                <w:szCs w:val="26"/>
              </w:rPr>
            </w:pPr>
            <w:r w:rsidRPr="00D130D3">
              <w:rPr>
                <w:b w:val="0"/>
                <w:sz w:val="26"/>
                <w:szCs w:val="26"/>
              </w:rPr>
              <w:t>п/п</w:t>
            </w:r>
          </w:p>
        </w:tc>
        <w:tc>
          <w:tcPr>
            <w:tcW w:w="3260" w:type="dxa"/>
            <w:vAlign w:val="center"/>
          </w:tcPr>
          <w:p w:rsidR="00BA6AC9" w:rsidRPr="00D130D3" w:rsidRDefault="00BA6AC9" w:rsidP="00253688">
            <w:pPr>
              <w:jc w:val="center"/>
              <w:rPr>
                <w:b w:val="0"/>
                <w:sz w:val="26"/>
                <w:szCs w:val="26"/>
              </w:rPr>
            </w:pPr>
            <w:r w:rsidRPr="00D130D3">
              <w:rPr>
                <w:b w:val="0"/>
                <w:sz w:val="26"/>
                <w:szCs w:val="26"/>
              </w:rPr>
              <w:t>Фамилия, имя, отчество</w:t>
            </w:r>
          </w:p>
        </w:tc>
        <w:tc>
          <w:tcPr>
            <w:tcW w:w="2020" w:type="dxa"/>
            <w:vAlign w:val="center"/>
          </w:tcPr>
          <w:p w:rsidR="00BA6AC9" w:rsidRPr="00D130D3" w:rsidRDefault="00BA6AC9" w:rsidP="00253688">
            <w:pPr>
              <w:jc w:val="center"/>
              <w:rPr>
                <w:b w:val="0"/>
                <w:sz w:val="26"/>
                <w:szCs w:val="26"/>
              </w:rPr>
            </w:pPr>
            <w:r w:rsidRPr="00D130D3">
              <w:rPr>
                <w:b w:val="0"/>
                <w:sz w:val="26"/>
                <w:szCs w:val="26"/>
              </w:rPr>
              <w:t>Наименование подразделения, отдела</w:t>
            </w:r>
          </w:p>
        </w:tc>
        <w:tc>
          <w:tcPr>
            <w:tcW w:w="2016" w:type="dxa"/>
            <w:vAlign w:val="center"/>
          </w:tcPr>
          <w:p w:rsidR="00BA6AC9" w:rsidRPr="00D130D3" w:rsidRDefault="00BA6AC9" w:rsidP="00253688">
            <w:pPr>
              <w:jc w:val="center"/>
              <w:rPr>
                <w:b w:val="0"/>
                <w:sz w:val="26"/>
                <w:szCs w:val="26"/>
              </w:rPr>
            </w:pPr>
            <w:r w:rsidRPr="00D130D3">
              <w:rPr>
                <w:b w:val="0"/>
                <w:sz w:val="26"/>
                <w:szCs w:val="26"/>
              </w:rPr>
              <w:t>Дата ознакомления</w:t>
            </w:r>
          </w:p>
        </w:tc>
        <w:tc>
          <w:tcPr>
            <w:tcW w:w="1727" w:type="dxa"/>
            <w:vAlign w:val="center"/>
          </w:tcPr>
          <w:p w:rsidR="00BA6AC9" w:rsidRPr="00D130D3" w:rsidRDefault="00BA6AC9" w:rsidP="00253688">
            <w:pPr>
              <w:jc w:val="center"/>
              <w:rPr>
                <w:b w:val="0"/>
                <w:sz w:val="26"/>
                <w:szCs w:val="26"/>
              </w:rPr>
            </w:pPr>
            <w:r w:rsidRPr="00D130D3">
              <w:rPr>
                <w:b w:val="0"/>
                <w:sz w:val="26"/>
                <w:szCs w:val="26"/>
              </w:rPr>
              <w:t>Роспись</w:t>
            </w:r>
          </w:p>
        </w:tc>
      </w:tr>
      <w:tr w:rsidR="00BA6AC9" w:rsidRPr="00D130D3" w:rsidTr="00253688">
        <w:tc>
          <w:tcPr>
            <w:tcW w:w="851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BA6AC9" w:rsidRPr="00D130D3" w:rsidTr="00253688">
        <w:tc>
          <w:tcPr>
            <w:tcW w:w="851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BA6AC9" w:rsidRPr="00D130D3" w:rsidTr="00253688">
        <w:tc>
          <w:tcPr>
            <w:tcW w:w="851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BA6AC9" w:rsidRPr="00D130D3" w:rsidTr="00253688">
        <w:tc>
          <w:tcPr>
            <w:tcW w:w="851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BA6AC9" w:rsidRPr="00D130D3" w:rsidTr="00253688">
        <w:tc>
          <w:tcPr>
            <w:tcW w:w="851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BA6AC9" w:rsidRPr="00D130D3" w:rsidTr="00253688">
        <w:tc>
          <w:tcPr>
            <w:tcW w:w="851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BA6AC9" w:rsidRPr="00D130D3" w:rsidTr="00253688">
        <w:tc>
          <w:tcPr>
            <w:tcW w:w="851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BA6AC9" w:rsidRPr="00D130D3" w:rsidTr="00253688">
        <w:tc>
          <w:tcPr>
            <w:tcW w:w="851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BA6AC9" w:rsidRPr="00D130D3" w:rsidTr="00253688">
        <w:tc>
          <w:tcPr>
            <w:tcW w:w="851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BA6AC9" w:rsidRPr="00D130D3" w:rsidTr="00253688">
        <w:tc>
          <w:tcPr>
            <w:tcW w:w="851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BA6AC9" w:rsidRPr="00D130D3" w:rsidTr="00253688">
        <w:tc>
          <w:tcPr>
            <w:tcW w:w="851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BA6AC9" w:rsidRPr="00D130D3" w:rsidTr="00253688">
        <w:tc>
          <w:tcPr>
            <w:tcW w:w="851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BA6AC9" w:rsidRPr="00D130D3" w:rsidTr="00253688">
        <w:tc>
          <w:tcPr>
            <w:tcW w:w="851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BA6AC9" w:rsidRPr="00D130D3" w:rsidTr="00253688">
        <w:tc>
          <w:tcPr>
            <w:tcW w:w="851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BA6AC9" w:rsidRPr="00D130D3" w:rsidTr="00253688">
        <w:tc>
          <w:tcPr>
            <w:tcW w:w="851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BA6AC9" w:rsidRPr="00D130D3" w:rsidTr="00253688">
        <w:tc>
          <w:tcPr>
            <w:tcW w:w="851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BA6AC9" w:rsidRPr="00D130D3" w:rsidTr="00253688">
        <w:tc>
          <w:tcPr>
            <w:tcW w:w="851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BA6AC9" w:rsidRPr="00D130D3" w:rsidTr="00253688">
        <w:tc>
          <w:tcPr>
            <w:tcW w:w="851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BA6AC9" w:rsidRPr="00D130D3" w:rsidTr="00253688">
        <w:tc>
          <w:tcPr>
            <w:tcW w:w="851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BA6AC9" w:rsidRPr="00D130D3" w:rsidTr="00253688">
        <w:tc>
          <w:tcPr>
            <w:tcW w:w="851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BA6AC9" w:rsidRPr="00D130D3" w:rsidTr="00253688">
        <w:tc>
          <w:tcPr>
            <w:tcW w:w="851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BA6AC9" w:rsidRPr="00D130D3" w:rsidTr="00253688">
        <w:tc>
          <w:tcPr>
            <w:tcW w:w="851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BA6AC9" w:rsidRPr="00D130D3" w:rsidTr="00253688">
        <w:tc>
          <w:tcPr>
            <w:tcW w:w="851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BA6AC9" w:rsidRPr="00D130D3" w:rsidTr="00253688">
        <w:tc>
          <w:tcPr>
            <w:tcW w:w="851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BA6AC9" w:rsidRPr="00D130D3" w:rsidTr="00253688">
        <w:tc>
          <w:tcPr>
            <w:tcW w:w="851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BA6AC9" w:rsidRPr="00D130D3" w:rsidRDefault="00BA6AC9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1C456C" w:rsidRPr="00D130D3" w:rsidTr="00253688">
        <w:tc>
          <w:tcPr>
            <w:tcW w:w="851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1C456C" w:rsidRPr="00D130D3" w:rsidTr="00253688">
        <w:tc>
          <w:tcPr>
            <w:tcW w:w="851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1C456C" w:rsidRPr="00D130D3" w:rsidTr="00253688">
        <w:tc>
          <w:tcPr>
            <w:tcW w:w="851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1C456C" w:rsidRPr="00D130D3" w:rsidTr="00253688">
        <w:tc>
          <w:tcPr>
            <w:tcW w:w="851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1C456C" w:rsidRPr="00D130D3" w:rsidTr="00253688">
        <w:tc>
          <w:tcPr>
            <w:tcW w:w="851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1C456C" w:rsidRPr="00D130D3" w:rsidTr="00253688">
        <w:tc>
          <w:tcPr>
            <w:tcW w:w="851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20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016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727" w:type="dxa"/>
          </w:tcPr>
          <w:p w:rsidR="001C456C" w:rsidRPr="00D130D3" w:rsidRDefault="001C456C" w:rsidP="00253688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</w:tbl>
    <w:p w:rsidR="00BA6AC9" w:rsidRPr="00D130D3" w:rsidRDefault="00BA6AC9" w:rsidP="00BA6AC9">
      <w:pPr>
        <w:spacing w:line="360" w:lineRule="auto"/>
        <w:ind w:firstLine="567"/>
        <w:jc w:val="both"/>
        <w:rPr>
          <w:b w:val="0"/>
          <w:sz w:val="26"/>
          <w:szCs w:val="28"/>
        </w:rPr>
      </w:pPr>
    </w:p>
    <w:sectPr w:rsidR="00BA6AC9" w:rsidRPr="00D130D3" w:rsidSect="00A13AEE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50" w:rsidRDefault="00814450" w:rsidP="009F2C5F">
      <w:r>
        <w:separator/>
      </w:r>
    </w:p>
  </w:endnote>
  <w:endnote w:type="continuationSeparator" w:id="0">
    <w:p w:rsidR="00814450" w:rsidRDefault="00814450" w:rsidP="009F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50" w:rsidRDefault="00814450" w:rsidP="009F2C5F">
      <w:r>
        <w:separator/>
      </w:r>
    </w:p>
  </w:footnote>
  <w:footnote w:type="continuationSeparator" w:id="0">
    <w:p w:rsidR="00814450" w:rsidRDefault="00814450" w:rsidP="009F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0074"/>
    </w:sdtPr>
    <w:sdtEndPr>
      <w:rPr>
        <w:b w:val="0"/>
        <w:sz w:val="24"/>
        <w:szCs w:val="24"/>
      </w:rPr>
    </w:sdtEndPr>
    <w:sdtContent>
      <w:p w:rsidR="004C096E" w:rsidRPr="00F701DE" w:rsidRDefault="007C275A">
        <w:pPr>
          <w:pStyle w:val="a4"/>
          <w:jc w:val="center"/>
          <w:rPr>
            <w:b w:val="0"/>
            <w:sz w:val="24"/>
            <w:szCs w:val="24"/>
          </w:rPr>
        </w:pPr>
        <w:r w:rsidRPr="00F701DE">
          <w:rPr>
            <w:b w:val="0"/>
            <w:sz w:val="24"/>
            <w:szCs w:val="24"/>
          </w:rPr>
          <w:fldChar w:fldCharType="begin"/>
        </w:r>
        <w:r w:rsidR="004C096E" w:rsidRPr="00F701DE">
          <w:rPr>
            <w:b w:val="0"/>
            <w:sz w:val="24"/>
            <w:szCs w:val="24"/>
          </w:rPr>
          <w:instrText xml:space="preserve"> PAGE   \* MERGEFORMAT </w:instrText>
        </w:r>
        <w:r w:rsidRPr="00F701DE">
          <w:rPr>
            <w:b w:val="0"/>
            <w:sz w:val="24"/>
            <w:szCs w:val="24"/>
          </w:rPr>
          <w:fldChar w:fldCharType="separate"/>
        </w:r>
        <w:r w:rsidR="001C456C">
          <w:rPr>
            <w:b w:val="0"/>
            <w:noProof/>
            <w:sz w:val="24"/>
            <w:szCs w:val="24"/>
          </w:rPr>
          <w:t>2</w:t>
        </w:r>
        <w:r w:rsidRPr="00F701DE">
          <w:rPr>
            <w:b w:val="0"/>
            <w:sz w:val="24"/>
            <w:szCs w:val="24"/>
          </w:rPr>
          <w:fldChar w:fldCharType="end"/>
        </w:r>
      </w:p>
    </w:sdtContent>
  </w:sdt>
  <w:p w:rsidR="004C096E" w:rsidRDefault="004C09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6E40"/>
    <w:multiLevelType w:val="hybridMultilevel"/>
    <w:tmpl w:val="4A0E919E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E85A7B6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D720D6E"/>
    <w:multiLevelType w:val="multilevel"/>
    <w:tmpl w:val="ED4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A19"/>
    <w:rsid w:val="000105AA"/>
    <w:rsid w:val="00013A19"/>
    <w:rsid w:val="00014190"/>
    <w:rsid w:val="00031BB2"/>
    <w:rsid w:val="00041BA1"/>
    <w:rsid w:val="0004277C"/>
    <w:rsid w:val="00047B0A"/>
    <w:rsid w:val="0005128E"/>
    <w:rsid w:val="00061241"/>
    <w:rsid w:val="00064FBB"/>
    <w:rsid w:val="00070F24"/>
    <w:rsid w:val="00083F58"/>
    <w:rsid w:val="000A4DFB"/>
    <w:rsid w:val="000A54A1"/>
    <w:rsid w:val="000D6D0F"/>
    <w:rsid w:val="000D7E24"/>
    <w:rsid w:val="00112ED1"/>
    <w:rsid w:val="001178D3"/>
    <w:rsid w:val="00120385"/>
    <w:rsid w:val="001244D3"/>
    <w:rsid w:val="00124B48"/>
    <w:rsid w:val="00127CEE"/>
    <w:rsid w:val="0013263D"/>
    <w:rsid w:val="0014236B"/>
    <w:rsid w:val="0015505C"/>
    <w:rsid w:val="00171B76"/>
    <w:rsid w:val="001949D8"/>
    <w:rsid w:val="0019501B"/>
    <w:rsid w:val="001B5468"/>
    <w:rsid w:val="001C2EBB"/>
    <w:rsid w:val="001C456C"/>
    <w:rsid w:val="001D4AEB"/>
    <w:rsid w:val="001F3FE2"/>
    <w:rsid w:val="002027B7"/>
    <w:rsid w:val="002031D4"/>
    <w:rsid w:val="0021308C"/>
    <w:rsid w:val="002323C6"/>
    <w:rsid w:val="0023600C"/>
    <w:rsid w:val="002406FB"/>
    <w:rsid w:val="00267A86"/>
    <w:rsid w:val="00277C7F"/>
    <w:rsid w:val="00277D76"/>
    <w:rsid w:val="00297093"/>
    <w:rsid w:val="002A2C95"/>
    <w:rsid w:val="002B36C4"/>
    <w:rsid w:val="002C0091"/>
    <w:rsid w:val="002C738D"/>
    <w:rsid w:val="002F1018"/>
    <w:rsid w:val="002F3031"/>
    <w:rsid w:val="002F4BDA"/>
    <w:rsid w:val="00307702"/>
    <w:rsid w:val="00315D3E"/>
    <w:rsid w:val="00322A3E"/>
    <w:rsid w:val="00326159"/>
    <w:rsid w:val="0034641D"/>
    <w:rsid w:val="00350C89"/>
    <w:rsid w:val="00366137"/>
    <w:rsid w:val="00375CF6"/>
    <w:rsid w:val="00383F2B"/>
    <w:rsid w:val="003976C5"/>
    <w:rsid w:val="003A05FB"/>
    <w:rsid w:val="003C35ED"/>
    <w:rsid w:val="003C3FFB"/>
    <w:rsid w:val="003E1933"/>
    <w:rsid w:val="003E3804"/>
    <w:rsid w:val="003F0487"/>
    <w:rsid w:val="003F4AD7"/>
    <w:rsid w:val="004114AA"/>
    <w:rsid w:val="004136DF"/>
    <w:rsid w:val="004175BE"/>
    <w:rsid w:val="004255AB"/>
    <w:rsid w:val="00430585"/>
    <w:rsid w:val="00453BED"/>
    <w:rsid w:val="00462FE5"/>
    <w:rsid w:val="00465118"/>
    <w:rsid w:val="00475100"/>
    <w:rsid w:val="004B3329"/>
    <w:rsid w:val="004B4BD0"/>
    <w:rsid w:val="004B6AFA"/>
    <w:rsid w:val="004C096E"/>
    <w:rsid w:val="004D1ED8"/>
    <w:rsid w:val="004E3A84"/>
    <w:rsid w:val="004F13DB"/>
    <w:rsid w:val="00522600"/>
    <w:rsid w:val="005558B1"/>
    <w:rsid w:val="005605F0"/>
    <w:rsid w:val="00572346"/>
    <w:rsid w:val="0057449D"/>
    <w:rsid w:val="005747EC"/>
    <w:rsid w:val="00582E25"/>
    <w:rsid w:val="005A4A0B"/>
    <w:rsid w:val="005A5AEF"/>
    <w:rsid w:val="005E103D"/>
    <w:rsid w:val="005F6D20"/>
    <w:rsid w:val="00605120"/>
    <w:rsid w:val="00636124"/>
    <w:rsid w:val="00640BD4"/>
    <w:rsid w:val="006474E0"/>
    <w:rsid w:val="006543C2"/>
    <w:rsid w:val="0065718A"/>
    <w:rsid w:val="00660D07"/>
    <w:rsid w:val="00664897"/>
    <w:rsid w:val="00675D6C"/>
    <w:rsid w:val="00677B28"/>
    <w:rsid w:val="00685516"/>
    <w:rsid w:val="006921EC"/>
    <w:rsid w:val="00692CCB"/>
    <w:rsid w:val="006A28BA"/>
    <w:rsid w:val="006A486D"/>
    <w:rsid w:val="006C431C"/>
    <w:rsid w:val="006C7F40"/>
    <w:rsid w:val="006D2728"/>
    <w:rsid w:val="006D3A64"/>
    <w:rsid w:val="006E43F6"/>
    <w:rsid w:val="006F0B03"/>
    <w:rsid w:val="006F2B1A"/>
    <w:rsid w:val="00703D48"/>
    <w:rsid w:val="0071584C"/>
    <w:rsid w:val="007328FE"/>
    <w:rsid w:val="007350C6"/>
    <w:rsid w:val="00735C4E"/>
    <w:rsid w:val="00757F36"/>
    <w:rsid w:val="00766D14"/>
    <w:rsid w:val="00767E0B"/>
    <w:rsid w:val="00785FD6"/>
    <w:rsid w:val="007A048E"/>
    <w:rsid w:val="007A7006"/>
    <w:rsid w:val="007C275A"/>
    <w:rsid w:val="007F3F46"/>
    <w:rsid w:val="00814450"/>
    <w:rsid w:val="0081466F"/>
    <w:rsid w:val="008751CE"/>
    <w:rsid w:val="008835BC"/>
    <w:rsid w:val="008928CB"/>
    <w:rsid w:val="008A5A11"/>
    <w:rsid w:val="008B2A3B"/>
    <w:rsid w:val="008D0A2E"/>
    <w:rsid w:val="008E165A"/>
    <w:rsid w:val="008E4716"/>
    <w:rsid w:val="008E6C6E"/>
    <w:rsid w:val="008F1548"/>
    <w:rsid w:val="00912039"/>
    <w:rsid w:val="0092593B"/>
    <w:rsid w:val="00963DC4"/>
    <w:rsid w:val="009A0A54"/>
    <w:rsid w:val="009B3475"/>
    <w:rsid w:val="009C0F10"/>
    <w:rsid w:val="009C35F2"/>
    <w:rsid w:val="009C699D"/>
    <w:rsid w:val="009E3CAE"/>
    <w:rsid w:val="009F2C5F"/>
    <w:rsid w:val="00A02415"/>
    <w:rsid w:val="00A13AEE"/>
    <w:rsid w:val="00A16D6B"/>
    <w:rsid w:val="00A242C5"/>
    <w:rsid w:val="00A34439"/>
    <w:rsid w:val="00A34DF8"/>
    <w:rsid w:val="00A4138D"/>
    <w:rsid w:val="00A4191D"/>
    <w:rsid w:val="00A63636"/>
    <w:rsid w:val="00A665B5"/>
    <w:rsid w:val="00A827E5"/>
    <w:rsid w:val="00A87E7E"/>
    <w:rsid w:val="00AC28EA"/>
    <w:rsid w:val="00AD72EE"/>
    <w:rsid w:val="00AF23C1"/>
    <w:rsid w:val="00B15487"/>
    <w:rsid w:val="00B21355"/>
    <w:rsid w:val="00B3283A"/>
    <w:rsid w:val="00B33DD7"/>
    <w:rsid w:val="00B351D9"/>
    <w:rsid w:val="00B3559A"/>
    <w:rsid w:val="00B36342"/>
    <w:rsid w:val="00B36C22"/>
    <w:rsid w:val="00B40AA0"/>
    <w:rsid w:val="00B55A85"/>
    <w:rsid w:val="00B71CB9"/>
    <w:rsid w:val="00BA296E"/>
    <w:rsid w:val="00BA6AC9"/>
    <w:rsid w:val="00BB63ED"/>
    <w:rsid w:val="00BC4A3D"/>
    <w:rsid w:val="00C108CC"/>
    <w:rsid w:val="00C40E77"/>
    <w:rsid w:val="00C551CE"/>
    <w:rsid w:val="00C6056C"/>
    <w:rsid w:val="00C719C6"/>
    <w:rsid w:val="00C91976"/>
    <w:rsid w:val="00CF7429"/>
    <w:rsid w:val="00D048A4"/>
    <w:rsid w:val="00D07B18"/>
    <w:rsid w:val="00D130D3"/>
    <w:rsid w:val="00D145F6"/>
    <w:rsid w:val="00D20130"/>
    <w:rsid w:val="00D20CE4"/>
    <w:rsid w:val="00D32E49"/>
    <w:rsid w:val="00D4197D"/>
    <w:rsid w:val="00D54FE5"/>
    <w:rsid w:val="00D55055"/>
    <w:rsid w:val="00D71923"/>
    <w:rsid w:val="00D85BF8"/>
    <w:rsid w:val="00D91EEC"/>
    <w:rsid w:val="00DA6427"/>
    <w:rsid w:val="00DA66C0"/>
    <w:rsid w:val="00DC2419"/>
    <w:rsid w:val="00DC498A"/>
    <w:rsid w:val="00DC67FF"/>
    <w:rsid w:val="00DD1A81"/>
    <w:rsid w:val="00DE5308"/>
    <w:rsid w:val="00E02323"/>
    <w:rsid w:val="00E4079E"/>
    <w:rsid w:val="00E508C0"/>
    <w:rsid w:val="00E5586C"/>
    <w:rsid w:val="00E578F4"/>
    <w:rsid w:val="00EA5D48"/>
    <w:rsid w:val="00EA6E2F"/>
    <w:rsid w:val="00EC0E4D"/>
    <w:rsid w:val="00F16E63"/>
    <w:rsid w:val="00F3276E"/>
    <w:rsid w:val="00F47575"/>
    <w:rsid w:val="00F6136D"/>
    <w:rsid w:val="00F701DE"/>
    <w:rsid w:val="00F86CF5"/>
    <w:rsid w:val="00F97D40"/>
    <w:rsid w:val="00FB2AA8"/>
    <w:rsid w:val="00FB330D"/>
    <w:rsid w:val="00FB5AAA"/>
    <w:rsid w:val="00FD5ADB"/>
    <w:rsid w:val="00FE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719C6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C719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9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">
    <w:name w:val="m_ПростойТекст"/>
    <w:basedOn w:val="a"/>
    <w:uiPriority w:val="99"/>
    <w:rsid w:val="00C719C6"/>
    <w:pPr>
      <w:widowControl/>
      <w:autoSpaceDE/>
      <w:autoSpaceDN/>
      <w:adjustRightInd/>
      <w:jc w:val="both"/>
    </w:pPr>
    <w:rPr>
      <w:b w:val="0"/>
      <w:bCs w:val="0"/>
      <w:sz w:val="24"/>
      <w:szCs w:val="24"/>
    </w:rPr>
  </w:style>
  <w:style w:type="paragraph" w:customStyle="1" w:styleId="1">
    <w:name w:val="Абзац списка1"/>
    <w:basedOn w:val="a"/>
    <w:rsid w:val="00112ED1"/>
    <w:pPr>
      <w:ind w:left="720"/>
    </w:pPr>
    <w:rPr>
      <w:rFonts w:eastAsia="Calibri"/>
    </w:rPr>
  </w:style>
  <w:style w:type="paragraph" w:customStyle="1" w:styleId="a6">
    <w:name w:val="Знак"/>
    <w:basedOn w:val="a"/>
    <w:rsid w:val="00112ED1"/>
    <w:pPr>
      <w:autoSpaceDE/>
      <w:autoSpaceDN/>
      <w:spacing w:after="160" w:line="240" w:lineRule="exact"/>
      <w:jc w:val="right"/>
    </w:pPr>
    <w:rPr>
      <w:b w:val="0"/>
      <w:bCs w:val="0"/>
      <w:lang w:val="en-GB" w:eastAsia="en-US"/>
    </w:rPr>
  </w:style>
  <w:style w:type="paragraph" w:styleId="a7">
    <w:name w:val="List Paragraph"/>
    <w:basedOn w:val="a"/>
    <w:uiPriority w:val="34"/>
    <w:qFormat/>
    <w:rsid w:val="00F6136D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9F2C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2C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2C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2C5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9F2C5F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9F2C5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4C1876260579AF569B58C51BD282FAD5D2E174424937918C71DE1q9n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18379-C10E-4572-AE11-46EEB5A6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ПДн</vt:lpstr>
    </vt:vector>
  </TitlesOfParts>
  <Company>ЗАО Калуга Астрал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ПДн</dc:title>
  <dc:subject/>
  <dc:creator>Zhurkin</dc:creator>
  <cp:keywords/>
  <dc:description/>
  <cp:lastModifiedBy>Kubrin.AY</cp:lastModifiedBy>
  <cp:revision>210</cp:revision>
  <dcterms:created xsi:type="dcterms:W3CDTF">2013-08-27T06:20:00Z</dcterms:created>
  <dcterms:modified xsi:type="dcterms:W3CDTF">2016-10-05T06:48:00Z</dcterms:modified>
</cp:coreProperties>
</file>